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4F3B2" w14:textId="77777777" w:rsidR="00465326" w:rsidRPr="00BB24FE" w:rsidRDefault="00465326" w:rsidP="00C65959">
      <w:pPr>
        <w:pStyle w:val="1"/>
        <w:jc w:val="left"/>
        <w:outlineLvl w:val="0"/>
        <w:rPr>
          <w:rFonts w:ascii="Arial" w:hAnsi="Arial" w:cs="Arial"/>
          <w:sz w:val="24"/>
          <w:szCs w:val="24"/>
        </w:rPr>
      </w:pPr>
      <w:r>
        <w:rPr>
          <w:rFonts w:ascii="Arial" w:hAnsi="Arial"/>
          <w:sz w:val="24"/>
        </w:rPr>
        <w:t>SECTION 073010</w:t>
      </w:r>
    </w:p>
    <w:p w14:paraId="391A476D" w14:textId="58873C74" w:rsidR="00465326" w:rsidRPr="00BB24FE" w:rsidRDefault="004C4915" w:rsidP="00C65959">
      <w:pPr>
        <w:pStyle w:val="1"/>
        <w:jc w:val="left"/>
        <w:outlineLvl w:val="0"/>
        <w:rPr>
          <w:rFonts w:ascii="Arial" w:hAnsi="Arial" w:cs="Arial"/>
          <w:b/>
          <w:sz w:val="40"/>
          <w:szCs w:val="40"/>
        </w:rPr>
      </w:pPr>
      <w:r>
        <w:rPr>
          <w:rFonts w:ascii="Arial" w:hAnsi="Arial"/>
          <w:b/>
          <w:sz w:val="40"/>
        </w:rPr>
        <w:t>Sous-couche de toiture</w:t>
      </w:r>
    </w:p>
    <w:p w14:paraId="7C1DCA9E" w14:textId="0A7F14F9" w:rsidR="00465326" w:rsidRPr="00BB24FE" w:rsidRDefault="0070326F" w:rsidP="00C65959">
      <w:pPr>
        <w:pStyle w:val="2"/>
        <w:jc w:val="left"/>
        <w:outlineLvl w:val="0"/>
        <w:rPr>
          <w:rFonts w:ascii="Arial" w:hAnsi="Arial" w:cs="Arial"/>
          <w:sz w:val="24"/>
          <w:szCs w:val="24"/>
        </w:rPr>
      </w:pPr>
      <w:r>
        <w:rPr>
          <w:rFonts w:ascii="Arial" w:hAnsi="Arial"/>
          <w:sz w:val="24"/>
        </w:rPr>
        <w:t>GRACE ICE &amp; WATER SHIELD</w:t>
      </w:r>
      <w:r>
        <w:rPr>
          <w:rFonts w:ascii="Arial" w:hAnsi="Arial"/>
          <w:sz w:val="24"/>
          <w:vertAlign w:val="superscript"/>
        </w:rPr>
        <w:t>®</w:t>
      </w:r>
    </w:p>
    <w:p w14:paraId="0A9F9151" w14:textId="77777777" w:rsidR="0070326F" w:rsidRDefault="0070326F" w:rsidP="0070326F">
      <w:pPr>
        <w:pStyle w:val="2"/>
        <w:tabs>
          <w:tab w:val="clear" w:pos="900"/>
        </w:tabs>
        <w:ind w:left="0" w:firstLine="0"/>
        <w:jc w:val="left"/>
        <w:outlineLvl w:val="0"/>
        <w:rPr>
          <w:rFonts w:ascii="Arial" w:hAnsi="Arial" w:cs="Arial"/>
          <w:i/>
          <w:iCs/>
        </w:rPr>
      </w:pPr>
    </w:p>
    <w:p w14:paraId="638B4758" w14:textId="6EAD54EA" w:rsidR="004C4915" w:rsidRPr="0070326F" w:rsidRDefault="0070326F" w:rsidP="0070326F">
      <w:pPr>
        <w:pStyle w:val="2"/>
        <w:tabs>
          <w:tab w:val="clear" w:pos="900"/>
        </w:tabs>
        <w:ind w:left="0" w:firstLine="0"/>
        <w:jc w:val="left"/>
        <w:outlineLvl w:val="0"/>
        <w:rPr>
          <w:rFonts w:ascii="Arial" w:hAnsi="Arial" w:cs="Arial"/>
        </w:rPr>
      </w:pPr>
      <w:r>
        <w:rPr>
          <w:rFonts w:ascii="Arial" w:hAnsi="Arial"/>
          <w:i/>
        </w:rPr>
        <w:t>GRACE ICE &amp; WATER SHIELD</w:t>
      </w:r>
      <w:r>
        <w:rPr>
          <w:rFonts w:ascii="Arial" w:hAnsi="Arial"/>
          <w:i/>
          <w:vertAlign w:val="superscript"/>
        </w:rPr>
        <w:t xml:space="preserve">® </w:t>
      </w:r>
      <w:r>
        <w:rPr>
          <w:rFonts w:ascii="Arial" w:hAnsi="Arial"/>
          <w:i/>
        </w:rPr>
        <w:t>conçu pour les applications en climat rude. (À l’exclusion des applications dans le désert du sud-ouest des États-Unis et des climats de haute altitude ou lorsque des couvertures de toit en cuivre, en zinc ou en Cor-</w:t>
      </w:r>
      <w:proofErr w:type="spellStart"/>
      <w:r>
        <w:rPr>
          <w:rFonts w:ascii="Arial" w:hAnsi="Arial"/>
          <w:i/>
        </w:rPr>
        <w:t>Ten</w:t>
      </w:r>
      <w:proofErr w:type="spellEnd"/>
      <w:r>
        <w:rPr>
          <w:rFonts w:ascii="Arial" w:hAnsi="Arial"/>
          <w:i/>
        </w:rPr>
        <w:t xml:space="preserve"> sont utilisées).</w:t>
      </w:r>
    </w:p>
    <w:p w14:paraId="1DF31466" w14:textId="77777777" w:rsidR="00465326" w:rsidRPr="00BB24FE" w:rsidRDefault="00465326" w:rsidP="004C4915">
      <w:pPr>
        <w:pStyle w:val="2"/>
        <w:jc w:val="left"/>
        <w:rPr>
          <w:rFonts w:ascii="Arial" w:hAnsi="Arial" w:cs="Arial"/>
          <w:sz w:val="18"/>
          <w:szCs w:val="18"/>
        </w:rPr>
      </w:pPr>
    </w:p>
    <w:p w14:paraId="40C1BD63" w14:textId="77777777" w:rsidR="004C4915" w:rsidRPr="00BB24FE" w:rsidRDefault="004C4915" w:rsidP="004C4915">
      <w:pPr>
        <w:pStyle w:val="2"/>
        <w:jc w:val="left"/>
        <w:rPr>
          <w:rFonts w:ascii="Arial" w:hAnsi="Arial" w:cs="Arial"/>
          <w:sz w:val="18"/>
          <w:szCs w:val="18"/>
        </w:rPr>
      </w:pPr>
    </w:p>
    <w:p w14:paraId="1162506B" w14:textId="61BEF01D" w:rsidR="00465326" w:rsidRPr="007473B2" w:rsidRDefault="004C4915" w:rsidP="00C65959">
      <w:pPr>
        <w:pStyle w:val="2"/>
        <w:spacing w:after="80"/>
        <w:jc w:val="left"/>
        <w:outlineLvl w:val="0"/>
        <w:rPr>
          <w:rFonts w:ascii="Arial" w:hAnsi="Arial" w:cs="Arial"/>
          <w:b/>
          <w:bCs/>
          <w:sz w:val="18"/>
          <w:szCs w:val="18"/>
        </w:rPr>
      </w:pPr>
      <w:r>
        <w:rPr>
          <w:rFonts w:ascii="Arial" w:hAnsi="Arial"/>
          <w:b/>
          <w:sz w:val="18"/>
        </w:rPr>
        <w:t>PARTIE 1 — GÉNÉRALITÉS</w:t>
      </w:r>
    </w:p>
    <w:p w14:paraId="2565507A" w14:textId="77777777" w:rsidR="00465326" w:rsidRPr="00BB24FE" w:rsidRDefault="00465326" w:rsidP="00C65959">
      <w:pPr>
        <w:pStyle w:val="2"/>
        <w:tabs>
          <w:tab w:val="clear" w:pos="900"/>
          <w:tab w:val="left" w:pos="360"/>
        </w:tabs>
        <w:ind w:left="0" w:firstLine="0"/>
        <w:jc w:val="left"/>
        <w:outlineLvl w:val="0"/>
        <w:rPr>
          <w:rFonts w:ascii="Arial" w:hAnsi="Arial" w:cs="Arial"/>
          <w:sz w:val="18"/>
          <w:szCs w:val="18"/>
        </w:rPr>
      </w:pPr>
      <w:r>
        <w:rPr>
          <w:rFonts w:ascii="Arial" w:hAnsi="Arial"/>
          <w:sz w:val="18"/>
        </w:rPr>
        <w:t>1.1</w:t>
      </w:r>
      <w:r>
        <w:rPr>
          <w:rFonts w:ascii="Arial" w:hAnsi="Arial"/>
          <w:sz w:val="18"/>
        </w:rPr>
        <w:tab/>
        <w:t>RÉSUMÉ</w:t>
      </w:r>
    </w:p>
    <w:p w14:paraId="6BB40FF4" w14:textId="77777777" w:rsidR="00465326" w:rsidRPr="00BB24FE" w:rsidRDefault="00465326" w:rsidP="004C4915">
      <w:pPr>
        <w:pStyle w:val="3"/>
        <w:tabs>
          <w:tab w:val="clear" w:pos="900"/>
          <w:tab w:val="left" w:pos="630"/>
        </w:tabs>
        <w:spacing w:before="40"/>
        <w:ind w:left="634" w:hanging="274"/>
        <w:jc w:val="left"/>
        <w:rPr>
          <w:rFonts w:ascii="Arial" w:hAnsi="Arial" w:cs="Arial"/>
          <w:sz w:val="18"/>
          <w:szCs w:val="18"/>
        </w:rPr>
      </w:pPr>
      <w:r>
        <w:rPr>
          <w:rFonts w:ascii="Arial" w:hAnsi="Arial"/>
          <w:sz w:val="18"/>
        </w:rPr>
        <w:t>A.</w:t>
      </w:r>
      <w:r>
        <w:rPr>
          <w:rFonts w:ascii="Arial" w:hAnsi="Arial"/>
          <w:sz w:val="18"/>
        </w:rPr>
        <w:tab/>
        <w:t>Cette section spécifie une membrane autoadhérée utilisée comme sous-couche pour les toits en pente.</w:t>
      </w:r>
    </w:p>
    <w:p w14:paraId="06B0F66D" w14:textId="3A5767F8" w:rsidR="00465326" w:rsidRPr="00BB24FE" w:rsidRDefault="00465326" w:rsidP="004C4915">
      <w:pPr>
        <w:pStyle w:val="4"/>
        <w:spacing w:before="40"/>
        <w:ind w:left="1353" w:hanging="446"/>
        <w:jc w:val="left"/>
        <w:rPr>
          <w:rFonts w:ascii="Arial" w:hAnsi="Arial" w:cs="Arial"/>
          <w:sz w:val="18"/>
          <w:szCs w:val="18"/>
        </w:rPr>
      </w:pPr>
      <w:r>
        <w:rPr>
          <w:rFonts w:ascii="Arial" w:hAnsi="Arial"/>
          <w:sz w:val="18"/>
        </w:rPr>
        <w:t xml:space="preserve">1. </w:t>
      </w:r>
      <w:r>
        <w:rPr>
          <w:rFonts w:ascii="Arial" w:hAnsi="Arial"/>
          <w:sz w:val="18"/>
        </w:rPr>
        <w:tab/>
        <w:t>Application en climat rude, GRACE ICE &amp; WATER SHIELD</w:t>
      </w:r>
      <w:r>
        <w:rPr>
          <w:rFonts w:ascii="Arial" w:hAnsi="Arial"/>
          <w:sz w:val="18"/>
          <w:vertAlign w:val="superscript"/>
        </w:rPr>
        <w:t>®</w:t>
      </w:r>
      <w:r>
        <w:rPr>
          <w:rFonts w:ascii="Arial" w:hAnsi="Arial"/>
          <w:sz w:val="18"/>
        </w:rPr>
        <w:t>.</w:t>
      </w:r>
    </w:p>
    <w:p w14:paraId="340E1AC0" w14:textId="77777777" w:rsidR="00465326" w:rsidRPr="00BB24FE" w:rsidRDefault="00465326" w:rsidP="004C4915">
      <w:pPr>
        <w:pStyle w:val="3"/>
        <w:tabs>
          <w:tab w:val="clear" w:pos="900"/>
          <w:tab w:val="left" w:pos="630"/>
        </w:tabs>
        <w:spacing w:before="60"/>
        <w:ind w:left="630" w:hanging="270"/>
        <w:jc w:val="left"/>
        <w:rPr>
          <w:rFonts w:ascii="Arial" w:hAnsi="Arial" w:cs="Arial"/>
          <w:sz w:val="18"/>
          <w:szCs w:val="18"/>
        </w:rPr>
      </w:pPr>
      <w:r>
        <w:rPr>
          <w:rFonts w:ascii="Arial" w:hAnsi="Arial"/>
          <w:sz w:val="18"/>
        </w:rPr>
        <w:t xml:space="preserve">B. </w:t>
      </w:r>
      <w:r>
        <w:rPr>
          <w:rFonts w:ascii="Arial" w:hAnsi="Arial"/>
          <w:sz w:val="18"/>
        </w:rPr>
        <w:tab/>
        <w:t xml:space="preserve">Sections connexes : Voir les sections suivantes pour la coordination : </w:t>
      </w:r>
    </w:p>
    <w:p w14:paraId="51048EDC" w14:textId="77777777" w:rsidR="00465326" w:rsidRPr="00BB24FE" w:rsidRDefault="00465326" w:rsidP="004C4915">
      <w:pPr>
        <w:pStyle w:val="4"/>
        <w:spacing w:before="40"/>
        <w:ind w:left="1353" w:hanging="446"/>
        <w:jc w:val="left"/>
        <w:rPr>
          <w:rFonts w:ascii="Arial" w:hAnsi="Arial" w:cs="Arial"/>
          <w:sz w:val="18"/>
          <w:szCs w:val="18"/>
        </w:rPr>
      </w:pPr>
      <w:r>
        <w:rPr>
          <w:rFonts w:ascii="Arial" w:hAnsi="Arial"/>
          <w:sz w:val="18"/>
        </w:rPr>
        <w:t xml:space="preserve">1. </w:t>
      </w:r>
      <w:r>
        <w:rPr>
          <w:rFonts w:ascii="Arial" w:hAnsi="Arial"/>
          <w:sz w:val="18"/>
        </w:rPr>
        <w:tab/>
        <w:t>Section 061000 - Charpente brute.</w:t>
      </w:r>
    </w:p>
    <w:p w14:paraId="36E97373" w14:textId="77777777" w:rsidR="00465326" w:rsidRPr="00BB24FE" w:rsidRDefault="00465326" w:rsidP="004C4915">
      <w:pPr>
        <w:pStyle w:val="4"/>
        <w:jc w:val="left"/>
        <w:rPr>
          <w:rFonts w:ascii="Arial" w:hAnsi="Arial" w:cs="Arial"/>
          <w:sz w:val="18"/>
          <w:szCs w:val="18"/>
        </w:rPr>
      </w:pPr>
      <w:r>
        <w:rPr>
          <w:rFonts w:ascii="Arial" w:hAnsi="Arial"/>
          <w:sz w:val="18"/>
        </w:rPr>
        <w:t xml:space="preserve">2. </w:t>
      </w:r>
      <w:r>
        <w:rPr>
          <w:rFonts w:ascii="Arial" w:hAnsi="Arial"/>
          <w:sz w:val="18"/>
        </w:rPr>
        <w:tab/>
        <w:t>Section 073113 - Bardeaux d’asphalte.</w:t>
      </w:r>
    </w:p>
    <w:p w14:paraId="34FEE156" w14:textId="77777777" w:rsidR="00465326" w:rsidRPr="00BB24FE" w:rsidRDefault="00465326" w:rsidP="004C4915">
      <w:pPr>
        <w:pStyle w:val="4"/>
        <w:jc w:val="left"/>
        <w:rPr>
          <w:rFonts w:ascii="Arial" w:hAnsi="Arial" w:cs="Arial"/>
          <w:sz w:val="18"/>
          <w:szCs w:val="18"/>
        </w:rPr>
      </w:pPr>
      <w:r>
        <w:rPr>
          <w:rFonts w:ascii="Arial" w:hAnsi="Arial"/>
          <w:sz w:val="18"/>
        </w:rPr>
        <w:t xml:space="preserve">3. </w:t>
      </w:r>
      <w:r>
        <w:rPr>
          <w:rFonts w:ascii="Arial" w:hAnsi="Arial"/>
          <w:sz w:val="18"/>
        </w:rPr>
        <w:tab/>
        <w:t>Section 073116 - Bardeaux métalliques.</w:t>
      </w:r>
    </w:p>
    <w:p w14:paraId="311782ED" w14:textId="77777777" w:rsidR="00465326" w:rsidRPr="00BB24FE" w:rsidRDefault="00465326" w:rsidP="004C4915">
      <w:pPr>
        <w:pStyle w:val="4"/>
        <w:jc w:val="left"/>
        <w:rPr>
          <w:rFonts w:ascii="Arial" w:hAnsi="Arial" w:cs="Arial"/>
          <w:sz w:val="18"/>
          <w:szCs w:val="18"/>
        </w:rPr>
      </w:pPr>
      <w:r>
        <w:rPr>
          <w:rFonts w:ascii="Arial" w:hAnsi="Arial"/>
          <w:sz w:val="18"/>
        </w:rPr>
        <w:t xml:space="preserve">4. </w:t>
      </w:r>
      <w:r>
        <w:rPr>
          <w:rFonts w:ascii="Arial" w:hAnsi="Arial"/>
          <w:sz w:val="18"/>
        </w:rPr>
        <w:tab/>
        <w:t>Section 073119 - Bardeaux de fibrociment.</w:t>
      </w:r>
    </w:p>
    <w:p w14:paraId="6E067A0A" w14:textId="77777777" w:rsidR="00465326" w:rsidRPr="00BB24FE" w:rsidRDefault="00465326" w:rsidP="004C4915">
      <w:pPr>
        <w:pStyle w:val="4"/>
        <w:jc w:val="left"/>
        <w:rPr>
          <w:rFonts w:ascii="Arial" w:hAnsi="Arial" w:cs="Arial"/>
          <w:sz w:val="18"/>
          <w:szCs w:val="18"/>
        </w:rPr>
      </w:pPr>
      <w:r>
        <w:rPr>
          <w:rFonts w:ascii="Arial" w:hAnsi="Arial"/>
          <w:sz w:val="18"/>
        </w:rPr>
        <w:t xml:space="preserve">5. </w:t>
      </w:r>
      <w:r>
        <w:rPr>
          <w:rFonts w:ascii="Arial" w:hAnsi="Arial"/>
          <w:sz w:val="18"/>
        </w:rPr>
        <w:tab/>
        <w:t>Section 073126 - Bardeaux d’ardoise.</w:t>
      </w:r>
    </w:p>
    <w:p w14:paraId="0984B777" w14:textId="77777777" w:rsidR="00465326" w:rsidRPr="00BB24FE" w:rsidRDefault="00465326" w:rsidP="004C4915">
      <w:pPr>
        <w:pStyle w:val="4"/>
        <w:jc w:val="left"/>
        <w:rPr>
          <w:rFonts w:ascii="Arial" w:hAnsi="Arial" w:cs="Arial"/>
          <w:sz w:val="18"/>
          <w:szCs w:val="18"/>
        </w:rPr>
      </w:pPr>
      <w:r>
        <w:rPr>
          <w:rFonts w:ascii="Arial" w:hAnsi="Arial"/>
          <w:sz w:val="18"/>
        </w:rPr>
        <w:t xml:space="preserve">6. </w:t>
      </w:r>
      <w:r>
        <w:rPr>
          <w:rFonts w:ascii="Arial" w:hAnsi="Arial"/>
          <w:sz w:val="18"/>
        </w:rPr>
        <w:tab/>
        <w:t>Section 073129 - Bardeaux et bardeaux de fente en bois.</w:t>
      </w:r>
    </w:p>
    <w:p w14:paraId="437EFE03" w14:textId="77777777" w:rsidR="00465326" w:rsidRPr="00BB24FE" w:rsidRDefault="00465326" w:rsidP="004C4915">
      <w:pPr>
        <w:pStyle w:val="4"/>
        <w:jc w:val="left"/>
        <w:rPr>
          <w:rFonts w:ascii="Arial" w:hAnsi="Arial" w:cs="Arial"/>
          <w:sz w:val="18"/>
          <w:szCs w:val="18"/>
        </w:rPr>
      </w:pPr>
      <w:r>
        <w:rPr>
          <w:rFonts w:ascii="Arial" w:hAnsi="Arial"/>
          <w:sz w:val="18"/>
        </w:rPr>
        <w:t xml:space="preserve">7. </w:t>
      </w:r>
      <w:r>
        <w:rPr>
          <w:rFonts w:ascii="Arial" w:hAnsi="Arial"/>
          <w:sz w:val="18"/>
        </w:rPr>
        <w:tab/>
        <w:t>Section 073200 - Tuiles.</w:t>
      </w:r>
    </w:p>
    <w:p w14:paraId="79E39240" w14:textId="77777777" w:rsidR="00465326" w:rsidRPr="00BB24FE" w:rsidRDefault="00465326" w:rsidP="004C4915">
      <w:pPr>
        <w:pStyle w:val="4"/>
        <w:jc w:val="left"/>
        <w:rPr>
          <w:rFonts w:ascii="Arial" w:hAnsi="Arial" w:cs="Arial"/>
          <w:sz w:val="18"/>
          <w:szCs w:val="18"/>
        </w:rPr>
      </w:pPr>
      <w:r>
        <w:rPr>
          <w:rFonts w:ascii="Arial" w:hAnsi="Arial"/>
          <w:sz w:val="18"/>
        </w:rPr>
        <w:t xml:space="preserve">8. </w:t>
      </w:r>
      <w:r>
        <w:rPr>
          <w:rFonts w:ascii="Arial" w:hAnsi="Arial"/>
          <w:sz w:val="18"/>
        </w:rPr>
        <w:tab/>
        <w:t>Section 076100 - Couverture en tôle.</w:t>
      </w:r>
    </w:p>
    <w:p w14:paraId="7214E6CC" w14:textId="77777777" w:rsidR="00465326" w:rsidRPr="00BB24FE" w:rsidRDefault="00465326" w:rsidP="004C4915">
      <w:pPr>
        <w:pStyle w:val="3"/>
        <w:spacing w:before="60"/>
        <w:ind w:left="630" w:hanging="270"/>
        <w:jc w:val="left"/>
        <w:rPr>
          <w:rFonts w:ascii="Arial" w:hAnsi="Arial" w:cs="Arial"/>
          <w:sz w:val="18"/>
          <w:szCs w:val="18"/>
        </w:rPr>
      </w:pPr>
      <w:r>
        <w:rPr>
          <w:rFonts w:ascii="Arial" w:hAnsi="Arial"/>
          <w:sz w:val="18"/>
        </w:rPr>
        <w:t xml:space="preserve">C. </w:t>
      </w:r>
      <w:r>
        <w:rPr>
          <w:rFonts w:ascii="Arial" w:hAnsi="Arial"/>
          <w:sz w:val="18"/>
        </w:rPr>
        <w:tab/>
        <w:t xml:space="preserve">Normes citées en référence : Conforme aux exigences des normes suivantes publiées par ASTM International dans la mesure où elles sont mentionnées dans la présente section. </w:t>
      </w:r>
    </w:p>
    <w:p w14:paraId="0A9BDC93" w14:textId="77777777" w:rsidR="00465326" w:rsidRPr="00BB24FE" w:rsidRDefault="00465326" w:rsidP="004C4915">
      <w:pPr>
        <w:pStyle w:val="4"/>
        <w:spacing w:before="40"/>
        <w:ind w:left="1353" w:hanging="446"/>
        <w:jc w:val="left"/>
        <w:rPr>
          <w:rFonts w:ascii="Arial" w:hAnsi="Arial" w:cs="Arial"/>
          <w:sz w:val="18"/>
          <w:szCs w:val="18"/>
        </w:rPr>
      </w:pPr>
      <w:r>
        <w:rPr>
          <w:rFonts w:ascii="Arial" w:hAnsi="Arial"/>
          <w:sz w:val="18"/>
        </w:rPr>
        <w:t xml:space="preserve">1. </w:t>
      </w:r>
      <w:r>
        <w:rPr>
          <w:rFonts w:ascii="Arial" w:hAnsi="Arial"/>
          <w:sz w:val="18"/>
        </w:rPr>
        <w:tab/>
        <w:t>ASTM D412 - Méthodes de test standard pour le caoutchouc vulcanisé et les élastomères thermoplastiques - Tension.</w:t>
      </w:r>
    </w:p>
    <w:p w14:paraId="1869B963" w14:textId="77777777" w:rsidR="00465326" w:rsidRPr="00BB24FE" w:rsidRDefault="00465326" w:rsidP="004C4915">
      <w:pPr>
        <w:pStyle w:val="4"/>
        <w:jc w:val="left"/>
        <w:rPr>
          <w:rFonts w:ascii="Arial" w:hAnsi="Arial" w:cs="Arial"/>
          <w:sz w:val="18"/>
          <w:szCs w:val="18"/>
        </w:rPr>
      </w:pPr>
      <w:r>
        <w:rPr>
          <w:rFonts w:ascii="Arial" w:hAnsi="Arial"/>
          <w:sz w:val="18"/>
        </w:rPr>
        <w:t xml:space="preserve">2. </w:t>
      </w:r>
      <w:r>
        <w:rPr>
          <w:rFonts w:ascii="Arial" w:hAnsi="Arial"/>
          <w:sz w:val="18"/>
        </w:rPr>
        <w:tab/>
        <w:t>ASTM D461 - Méthodes de test standard pour les feutres.</w:t>
      </w:r>
    </w:p>
    <w:p w14:paraId="2AF9D778" w14:textId="77777777" w:rsidR="00465326" w:rsidRPr="00BB24FE" w:rsidRDefault="00465326" w:rsidP="004C4915">
      <w:pPr>
        <w:pStyle w:val="4"/>
        <w:jc w:val="left"/>
        <w:rPr>
          <w:rFonts w:ascii="Arial" w:hAnsi="Arial" w:cs="Arial"/>
          <w:sz w:val="18"/>
          <w:szCs w:val="18"/>
        </w:rPr>
      </w:pPr>
      <w:r>
        <w:rPr>
          <w:rFonts w:ascii="Arial" w:hAnsi="Arial"/>
          <w:sz w:val="18"/>
        </w:rPr>
        <w:t xml:space="preserve">3. </w:t>
      </w:r>
      <w:r>
        <w:rPr>
          <w:rFonts w:ascii="Arial" w:hAnsi="Arial"/>
          <w:sz w:val="18"/>
        </w:rPr>
        <w:tab/>
        <w:t>ASTM D 903 - Méthode de test standard pour la force de résistance au pelage ou au décollement des adhésifs.</w:t>
      </w:r>
    </w:p>
    <w:p w14:paraId="4DCBDB87" w14:textId="77777777" w:rsidR="00465326" w:rsidRPr="00BB24FE" w:rsidRDefault="00465326" w:rsidP="004C4915">
      <w:pPr>
        <w:pStyle w:val="4"/>
        <w:jc w:val="left"/>
        <w:rPr>
          <w:rFonts w:ascii="Arial" w:hAnsi="Arial" w:cs="Arial"/>
          <w:sz w:val="18"/>
          <w:szCs w:val="18"/>
        </w:rPr>
      </w:pPr>
      <w:r>
        <w:rPr>
          <w:rFonts w:ascii="Arial" w:hAnsi="Arial"/>
          <w:sz w:val="18"/>
        </w:rPr>
        <w:t xml:space="preserve">4. </w:t>
      </w:r>
      <w:r>
        <w:rPr>
          <w:rFonts w:ascii="Arial" w:hAnsi="Arial"/>
          <w:sz w:val="18"/>
        </w:rPr>
        <w:tab/>
        <w:t xml:space="preserve">ASTM D 1970 - Spécification standard pour les matériaux de feuille bitumineuse, modifiée par polymère, </w:t>
      </w:r>
      <w:proofErr w:type="spellStart"/>
      <w:r>
        <w:rPr>
          <w:rFonts w:ascii="Arial" w:hAnsi="Arial"/>
          <w:sz w:val="18"/>
        </w:rPr>
        <w:t>autoadhérente</w:t>
      </w:r>
      <w:proofErr w:type="spellEnd"/>
      <w:r>
        <w:rPr>
          <w:rFonts w:ascii="Arial" w:hAnsi="Arial"/>
          <w:sz w:val="18"/>
        </w:rPr>
        <w:t xml:space="preserve"> utilisés comme sous-couche pour les toits en pente afin de protéger contre les barrages de glace.</w:t>
      </w:r>
    </w:p>
    <w:p w14:paraId="20B1A815" w14:textId="77777777" w:rsidR="00465326" w:rsidRPr="00BB24FE" w:rsidRDefault="00465326" w:rsidP="004C4915">
      <w:pPr>
        <w:pStyle w:val="4"/>
        <w:jc w:val="left"/>
        <w:rPr>
          <w:rFonts w:ascii="Arial" w:hAnsi="Arial" w:cs="Arial"/>
          <w:sz w:val="18"/>
          <w:szCs w:val="18"/>
        </w:rPr>
      </w:pPr>
      <w:r>
        <w:rPr>
          <w:rFonts w:ascii="Arial" w:hAnsi="Arial"/>
          <w:sz w:val="18"/>
        </w:rPr>
        <w:t xml:space="preserve">5. </w:t>
      </w:r>
      <w:r>
        <w:rPr>
          <w:rFonts w:ascii="Arial" w:hAnsi="Arial"/>
          <w:sz w:val="18"/>
        </w:rPr>
        <w:tab/>
        <w:t>ASTM D3767 - Pratique standard pour le caoutchouc — Mesure des dimensions.</w:t>
      </w:r>
    </w:p>
    <w:p w14:paraId="5A89DF88" w14:textId="77777777" w:rsidR="00465326" w:rsidRPr="00BB24FE" w:rsidRDefault="00465326" w:rsidP="004C4915">
      <w:pPr>
        <w:pStyle w:val="4"/>
        <w:jc w:val="left"/>
        <w:rPr>
          <w:rFonts w:ascii="Arial" w:hAnsi="Arial" w:cs="Arial"/>
          <w:sz w:val="18"/>
          <w:szCs w:val="18"/>
        </w:rPr>
      </w:pPr>
      <w:r>
        <w:rPr>
          <w:rFonts w:ascii="Arial" w:hAnsi="Arial"/>
          <w:sz w:val="18"/>
        </w:rPr>
        <w:t xml:space="preserve">6. </w:t>
      </w:r>
      <w:r>
        <w:rPr>
          <w:rFonts w:ascii="Arial" w:hAnsi="Arial"/>
          <w:sz w:val="18"/>
        </w:rPr>
        <w:tab/>
        <w:t>ASTM E96 - Méthodes de test standard pour la transmission de la vapeur d’eau des matériaux.</w:t>
      </w:r>
    </w:p>
    <w:p w14:paraId="76513D31" w14:textId="77777777" w:rsidR="00465326" w:rsidRPr="00BB24FE" w:rsidRDefault="00465326" w:rsidP="004C4915">
      <w:pPr>
        <w:pStyle w:val="4"/>
        <w:jc w:val="left"/>
        <w:rPr>
          <w:rFonts w:ascii="Arial" w:hAnsi="Arial" w:cs="Arial"/>
          <w:sz w:val="18"/>
          <w:szCs w:val="18"/>
        </w:rPr>
      </w:pPr>
      <w:r>
        <w:rPr>
          <w:rFonts w:ascii="Arial" w:hAnsi="Arial"/>
          <w:sz w:val="18"/>
        </w:rPr>
        <w:t xml:space="preserve">7. </w:t>
      </w:r>
      <w:r>
        <w:rPr>
          <w:rFonts w:ascii="Arial" w:hAnsi="Arial"/>
          <w:sz w:val="18"/>
        </w:rPr>
        <w:tab/>
        <w:t xml:space="preserve">ASTM G90 — Essai </w:t>
      </w:r>
      <w:proofErr w:type="spellStart"/>
      <w:r>
        <w:rPr>
          <w:rFonts w:ascii="Arial" w:hAnsi="Arial"/>
          <w:sz w:val="18"/>
        </w:rPr>
        <w:t>EMMAqua</w:t>
      </w:r>
      <w:proofErr w:type="spellEnd"/>
      <w:r>
        <w:rPr>
          <w:rFonts w:ascii="Arial" w:hAnsi="Arial"/>
          <w:sz w:val="18"/>
        </w:rPr>
        <w:t>.</w:t>
      </w:r>
    </w:p>
    <w:p w14:paraId="5D307AF9" w14:textId="77777777" w:rsidR="004C4915" w:rsidRPr="00BB24FE" w:rsidRDefault="004C4915" w:rsidP="004C4915">
      <w:pPr>
        <w:pStyle w:val="4"/>
        <w:jc w:val="left"/>
        <w:rPr>
          <w:rFonts w:ascii="Arial" w:hAnsi="Arial" w:cs="Arial"/>
          <w:sz w:val="18"/>
          <w:szCs w:val="18"/>
        </w:rPr>
      </w:pPr>
    </w:p>
    <w:p w14:paraId="5ABA24DE" w14:textId="77777777" w:rsidR="00465326" w:rsidRPr="00BB24FE" w:rsidRDefault="00465326" w:rsidP="00C65959">
      <w:pPr>
        <w:pStyle w:val="2"/>
        <w:tabs>
          <w:tab w:val="clear" w:pos="900"/>
          <w:tab w:val="left" w:pos="360"/>
        </w:tabs>
        <w:ind w:left="360" w:hanging="360"/>
        <w:jc w:val="left"/>
        <w:outlineLvl w:val="0"/>
        <w:rPr>
          <w:rFonts w:ascii="Arial" w:hAnsi="Arial" w:cs="Arial"/>
          <w:sz w:val="18"/>
          <w:szCs w:val="18"/>
        </w:rPr>
      </w:pPr>
      <w:r>
        <w:rPr>
          <w:rFonts w:ascii="Arial" w:hAnsi="Arial"/>
          <w:sz w:val="18"/>
        </w:rPr>
        <w:t>1.2</w:t>
      </w:r>
      <w:r>
        <w:rPr>
          <w:rFonts w:ascii="Arial" w:hAnsi="Arial"/>
          <w:sz w:val="18"/>
        </w:rPr>
        <w:tab/>
        <w:t>SOUMISSIONS</w:t>
      </w:r>
    </w:p>
    <w:p w14:paraId="5B47B1F7" w14:textId="77777777" w:rsidR="00465326" w:rsidRPr="00BB24FE" w:rsidRDefault="00465326" w:rsidP="004C4915">
      <w:pPr>
        <w:pStyle w:val="3"/>
        <w:tabs>
          <w:tab w:val="clear" w:pos="900"/>
          <w:tab w:val="left" w:pos="630"/>
        </w:tabs>
        <w:spacing w:before="40"/>
        <w:ind w:left="634" w:hanging="274"/>
        <w:jc w:val="left"/>
        <w:rPr>
          <w:rFonts w:ascii="Arial" w:hAnsi="Arial" w:cs="Arial"/>
          <w:sz w:val="18"/>
          <w:szCs w:val="18"/>
        </w:rPr>
      </w:pPr>
      <w:r>
        <w:rPr>
          <w:rFonts w:ascii="Arial" w:hAnsi="Arial"/>
          <w:sz w:val="18"/>
        </w:rPr>
        <w:t>B.</w:t>
      </w:r>
      <w:r>
        <w:rPr>
          <w:rFonts w:ascii="Arial" w:hAnsi="Arial"/>
          <w:sz w:val="18"/>
        </w:rPr>
        <w:tab/>
        <w:t>Données sur le produit : Soumettez les données sur les produits et les instructions d’installation du fabricant.</w:t>
      </w:r>
    </w:p>
    <w:p w14:paraId="688330A3" w14:textId="77777777" w:rsidR="00465326" w:rsidRPr="00BB24FE" w:rsidRDefault="00465326" w:rsidP="004C4915">
      <w:pPr>
        <w:pStyle w:val="3"/>
        <w:jc w:val="left"/>
        <w:rPr>
          <w:rFonts w:ascii="Arial" w:hAnsi="Arial" w:cs="Arial"/>
          <w:sz w:val="18"/>
          <w:szCs w:val="18"/>
        </w:rPr>
      </w:pPr>
    </w:p>
    <w:p w14:paraId="0BEDCA3D" w14:textId="77777777" w:rsidR="00465326" w:rsidRPr="00BB24FE" w:rsidRDefault="00465326" w:rsidP="00C65959">
      <w:pPr>
        <w:pStyle w:val="2"/>
        <w:tabs>
          <w:tab w:val="clear" w:pos="900"/>
          <w:tab w:val="left" w:pos="360"/>
        </w:tabs>
        <w:ind w:left="360" w:hanging="360"/>
        <w:jc w:val="left"/>
        <w:outlineLvl w:val="0"/>
        <w:rPr>
          <w:rFonts w:ascii="Arial" w:hAnsi="Arial" w:cs="Arial"/>
          <w:sz w:val="18"/>
          <w:szCs w:val="18"/>
        </w:rPr>
      </w:pPr>
      <w:r>
        <w:rPr>
          <w:rFonts w:ascii="Arial" w:hAnsi="Arial"/>
          <w:sz w:val="18"/>
        </w:rPr>
        <w:t>1.3</w:t>
      </w:r>
      <w:r>
        <w:rPr>
          <w:rFonts w:ascii="Arial" w:hAnsi="Arial"/>
          <w:sz w:val="18"/>
        </w:rPr>
        <w:tab/>
        <w:t>ASSURANCE QUALITÉ</w:t>
      </w:r>
    </w:p>
    <w:p w14:paraId="537A80E0" w14:textId="77777777" w:rsidR="00465326" w:rsidRPr="00BB24FE" w:rsidRDefault="00465326" w:rsidP="004C4915">
      <w:pPr>
        <w:pStyle w:val="3"/>
        <w:tabs>
          <w:tab w:val="clear" w:pos="900"/>
          <w:tab w:val="left" w:pos="630"/>
        </w:tabs>
        <w:spacing w:before="40"/>
        <w:ind w:left="630" w:hanging="270"/>
        <w:jc w:val="left"/>
        <w:rPr>
          <w:rFonts w:ascii="Arial" w:hAnsi="Arial" w:cs="Arial"/>
          <w:sz w:val="18"/>
          <w:szCs w:val="18"/>
        </w:rPr>
      </w:pPr>
      <w:r>
        <w:rPr>
          <w:rFonts w:ascii="Arial" w:hAnsi="Arial"/>
          <w:sz w:val="18"/>
        </w:rPr>
        <w:t>A.</w:t>
      </w:r>
      <w:r>
        <w:rPr>
          <w:rFonts w:ascii="Arial" w:hAnsi="Arial"/>
          <w:sz w:val="18"/>
        </w:rPr>
        <w:tab/>
        <w:t>Exigences réglementaires : Conformez-vous aux exigences des autorités compétentes et aux codes applicables sur le site du projet.</w:t>
      </w:r>
    </w:p>
    <w:p w14:paraId="5BA4C197" w14:textId="77777777" w:rsidR="00465326" w:rsidRPr="00BB24FE" w:rsidRDefault="00465326" w:rsidP="004C4915">
      <w:pPr>
        <w:pStyle w:val="3"/>
        <w:tabs>
          <w:tab w:val="clear" w:pos="900"/>
          <w:tab w:val="left" w:pos="630"/>
        </w:tabs>
        <w:spacing w:before="60"/>
        <w:ind w:left="634" w:hanging="274"/>
        <w:jc w:val="left"/>
        <w:rPr>
          <w:rFonts w:ascii="Arial" w:hAnsi="Arial" w:cs="Arial"/>
          <w:sz w:val="18"/>
          <w:szCs w:val="18"/>
        </w:rPr>
      </w:pPr>
      <w:r>
        <w:rPr>
          <w:rFonts w:ascii="Arial" w:hAnsi="Arial"/>
          <w:sz w:val="18"/>
        </w:rPr>
        <w:t xml:space="preserve">B. </w:t>
      </w:r>
      <w:r>
        <w:rPr>
          <w:rFonts w:ascii="Arial" w:hAnsi="Arial"/>
          <w:sz w:val="18"/>
        </w:rPr>
        <w:tab/>
        <w:t>Fabricant : Au moins 10 ans d’expérience dans la production de sous-couches pour toitures.</w:t>
      </w:r>
    </w:p>
    <w:p w14:paraId="51CB7027" w14:textId="77777777" w:rsidR="00465326" w:rsidRPr="00BB24FE" w:rsidRDefault="00465326" w:rsidP="004C4915">
      <w:pPr>
        <w:pStyle w:val="3"/>
        <w:tabs>
          <w:tab w:val="clear" w:pos="900"/>
          <w:tab w:val="left" w:pos="630"/>
        </w:tabs>
        <w:spacing w:before="60"/>
        <w:ind w:left="634" w:hanging="274"/>
        <w:jc w:val="left"/>
        <w:rPr>
          <w:rFonts w:ascii="Arial" w:hAnsi="Arial" w:cs="Arial"/>
          <w:sz w:val="18"/>
          <w:szCs w:val="18"/>
        </w:rPr>
      </w:pPr>
      <w:r>
        <w:rPr>
          <w:rFonts w:ascii="Arial" w:hAnsi="Arial"/>
          <w:sz w:val="18"/>
        </w:rPr>
        <w:t xml:space="preserve">C. </w:t>
      </w:r>
      <w:r>
        <w:rPr>
          <w:rFonts w:ascii="Arial" w:hAnsi="Arial"/>
          <w:sz w:val="18"/>
        </w:rPr>
        <w:tab/>
        <w:t>Installateur : Au moins 2 ans d’expérience dans l’installation de sous-couches similaires.</w:t>
      </w:r>
    </w:p>
    <w:p w14:paraId="049A6FDF" w14:textId="77777777" w:rsidR="00465326" w:rsidRPr="00BB24FE" w:rsidRDefault="00465326" w:rsidP="004C4915">
      <w:pPr>
        <w:pStyle w:val="4"/>
        <w:jc w:val="left"/>
        <w:rPr>
          <w:rFonts w:ascii="Arial" w:hAnsi="Arial" w:cs="Arial"/>
          <w:sz w:val="18"/>
          <w:szCs w:val="18"/>
        </w:rPr>
      </w:pPr>
    </w:p>
    <w:p w14:paraId="33C28079" w14:textId="77777777" w:rsidR="00465326" w:rsidRPr="00BB24FE" w:rsidRDefault="00465326" w:rsidP="00C65959">
      <w:pPr>
        <w:pStyle w:val="2"/>
        <w:tabs>
          <w:tab w:val="clear" w:pos="900"/>
          <w:tab w:val="left" w:pos="360"/>
        </w:tabs>
        <w:ind w:left="360" w:hanging="360"/>
        <w:jc w:val="left"/>
        <w:outlineLvl w:val="0"/>
        <w:rPr>
          <w:rFonts w:ascii="Arial" w:hAnsi="Arial" w:cs="Arial"/>
          <w:sz w:val="18"/>
          <w:szCs w:val="18"/>
        </w:rPr>
      </w:pPr>
      <w:r>
        <w:rPr>
          <w:rFonts w:ascii="Arial" w:hAnsi="Arial"/>
          <w:sz w:val="18"/>
        </w:rPr>
        <w:t>1.4</w:t>
      </w:r>
      <w:r>
        <w:rPr>
          <w:rFonts w:ascii="Arial" w:hAnsi="Arial"/>
          <w:sz w:val="18"/>
        </w:rPr>
        <w:tab/>
        <w:t>LIVRAISON, ENTREPOSAGE ET MANIPULATION</w:t>
      </w:r>
    </w:p>
    <w:p w14:paraId="4B8EAB27" w14:textId="77777777" w:rsidR="00465326" w:rsidRPr="00BB24FE" w:rsidRDefault="00465326" w:rsidP="004C4915">
      <w:pPr>
        <w:pStyle w:val="3"/>
        <w:tabs>
          <w:tab w:val="clear" w:pos="900"/>
          <w:tab w:val="left" w:pos="630"/>
        </w:tabs>
        <w:spacing w:before="40"/>
        <w:ind w:left="634" w:hanging="274"/>
        <w:jc w:val="left"/>
        <w:rPr>
          <w:rFonts w:ascii="Arial" w:hAnsi="Arial" w:cs="Arial"/>
          <w:sz w:val="18"/>
          <w:szCs w:val="18"/>
        </w:rPr>
      </w:pPr>
      <w:r>
        <w:rPr>
          <w:rFonts w:ascii="Arial" w:hAnsi="Arial"/>
          <w:sz w:val="18"/>
        </w:rPr>
        <w:t>A.</w:t>
      </w:r>
      <w:r>
        <w:rPr>
          <w:rFonts w:ascii="Arial" w:hAnsi="Arial"/>
          <w:sz w:val="18"/>
        </w:rPr>
        <w:tab/>
        <w:t>Livrez les matériaux et les produits dans des emballages non ouverts et étiquetés par l’usine. Protégez contre les dommages.</w:t>
      </w:r>
    </w:p>
    <w:p w14:paraId="7184828C" w14:textId="77777777" w:rsidR="00465326" w:rsidRPr="00BB24FE" w:rsidRDefault="00465326" w:rsidP="004C4915">
      <w:pPr>
        <w:pStyle w:val="3"/>
        <w:tabs>
          <w:tab w:val="clear" w:pos="900"/>
          <w:tab w:val="left" w:pos="630"/>
        </w:tabs>
        <w:spacing w:before="60"/>
        <w:ind w:left="630" w:hanging="270"/>
        <w:jc w:val="left"/>
        <w:rPr>
          <w:rFonts w:ascii="Arial" w:hAnsi="Arial" w:cs="Arial"/>
          <w:sz w:val="18"/>
          <w:szCs w:val="18"/>
        </w:rPr>
      </w:pPr>
      <w:r>
        <w:rPr>
          <w:rFonts w:ascii="Arial" w:hAnsi="Arial"/>
          <w:sz w:val="18"/>
        </w:rPr>
        <w:t xml:space="preserve">B. </w:t>
      </w:r>
      <w:r>
        <w:rPr>
          <w:rFonts w:ascii="Arial" w:hAnsi="Arial"/>
          <w:sz w:val="18"/>
        </w:rPr>
        <w:tab/>
        <w:t>Couvrez les matériaux et entreposez-les au sec à des températures comprises entre 40 et 90 degrés F (5 et 32 degrés C). À utiliser dans l’année qui suit la date de fabrication. N’entreposez pas à des températures élevées, car cela réduirait la durée de conservation du produit.</w:t>
      </w:r>
    </w:p>
    <w:p w14:paraId="03911705" w14:textId="77777777" w:rsidR="00465326" w:rsidRPr="00BB24FE" w:rsidRDefault="00465326" w:rsidP="004C4915">
      <w:pPr>
        <w:pStyle w:val="3"/>
        <w:jc w:val="left"/>
        <w:rPr>
          <w:rFonts w:ascii="Arial" w:hAnsi="Arial" w:cs="Arial"/>
          <w:sz w:val="18"/>
          <w:szCs w:val="18"/>
        </w:rPr>
      </w:pPr>
    </w:p>
    <w:p w14:paraId="702CCC7E" w14:textId="63D4F879" w:rsidR="00465326" w:rsidRPr="007473B2" w:rsidRDefault="004C4915" w:rsidP="007473B2">
      <w:pPr>
        <w:widowControl/>
        <w:jc w:val="left"/>
        <w:rPr>
          <w:rFonts w:ascii="Arial" w:hAnsi="Arial" w:cs="Arial"/>
          <w:b/>
          <w:bCs/>
          <w:sz w:val="18"/>
          <w:szCs w:val="18"/>
        </w:rPr>
      </w:pPr>
      <w:r>
        <w:rPr>
          <w:rFonts w:ascii="Arial" w:hAnsi="Arial"/>
          <w:b/>
          <w:sz w:val="18"/>
        </w:rPr>
        <w:t>PARTIE 2 — PRODUITS</w:t>
      </w:r>
    </w:p>
    <w:p w14:paraId="36840DAF" w14:textId="77777777" w:rsidR="007473B2" w:rsidRDefault="007473B2" w:rsidP="00C65959">
      <w:pPr>
        <w:pStyle w:val="2"/>
        <w:tabs>
          <w:tab w:val="clear" w:pos="900"/>
          <w:tab w:val="left" w:pos="360"/>
        </w:tabs>
        <w:ind w:left="360" w:hanging="360"/>
        <w:jc w:val="left"/>
        <w:outlineLvl w:val="0"/>
        <w:rPr>
          <w:rFonts w:ascii="Arial" w:hAnsi="Arial" w:cs="Arial"/>
          <w:sz w:val="18"/>
          <w:szCs w:val="18"/>
        </w:rPr>
      </w:pPr>
    </w:p>
    <w:p w14:paraId="07AAF78A" w14:textId="7C4D24A7" w:rsidR="00465326" w:rsidRPr="00BB24FE" w:rsidRDefault="00465326" w:rsidP="00C65959">
      <w:pPr>
        <w:pStyle w:val="2"/>
        <w:tabs>
          <w:tab w:val="clear" w:pos="900"/>
          <w:tab w:val="left" w:pos="360"/>
        </w:tabs>
        <w:ind w:left="360" w:hanging="360"/>
        <w:jc w:val="left"/>
        <w:outlineLvl w:val="0"/>
        <w:rPr>
          <w:rFonts w:ascii="Arial" w:hAnsi="Arial" w:cs="Arial"/>
          <w:sz w:val="18"/>
          <w:szCs w:val="18"/>
        </w:rPr>
      </w:pPr>
      <w:r>
        <w:rPr>
          <w:rFonts w:ascii="Arial" w:hAnsi="Arial"/>
          <w:sz w:val="18"/>
        </w:rPr>
        <w:t>2.1</w:t>
      </w:r>
      <w:r>
        <w:rPr>
          <w:rFonts w:ascii="Arial" w:hAnsi="Arial"/>
          <w:sz w:val="18"/>
        </w:rPr>
        <w:tab/>
        <w:t>FABRICANTS</w:t>
      </w:r>
    </w:p>
    <w:p w14:paraId="425F5C14" w14:textId="65B2606E" w:rsidR="007473B2" w:rsidRDefault="00465326" w:rsidP="003D6F7A">
      <w:pPr>
        <w:pStyle w:val="3"/>
        <w:tabs>
          <w:tab w:val="clear" w:pos="900"/>
          <w:tab w:val="left" w:pos="630"/>
        </w:tabs>
        <w:spacing w:before="40"/>
        <w:ind w:left="630" w:hanging="270"/>
        <w:jc w:val="left"/>
        <w:rPr>
          <w:rFonts w:ascii="Arial" w:hAnsi="Arial" w:cs="Arial"/>
          <w:sz w:val="18"/>
          <w:szCs w:val="18"/>
        </w:rPr>
      </w:pPr>
      <w:r>
        <w:rPr>
          <w:rFonts w:ascii="Arial" w:hAnsi="Arial"/>
          <w:sz w:val="18"/>
        </w:rPr>
        <w:t>A.</w:t>
      </w:r>
      <w:r>
        <w:rPr>
          <w:rFonts w:ascii="Arial" w:hAnsi="Arial"/>
          <w:sz w:val="18"/>
        </w:rPr>
        <w:tab/>
        <w:t xml:space="preserve">Fabricant :  CertainTeed, LLC, 20 </w:t>
      </w:r>
      <w:proofErr w:type="spellStart"/>
      <w:r>
        <w:rPr>
          <w:rFonts w:ascii="Arial" w:hAnsi="Arial"/>
          <w:sz w:val="18"/>
        </w:rPr>
        <w:t>Moores</w:t>
      </w:r>
      <w:proofErr w:type="spellEnd"/>
      <w:r>
        <w:rPr>
          <w:rFonts w:ascii="Arial" w:hAnsi="Arial"/>
          <w:sz w:val="18"/>
        </w:rPr>
        <w:t xml:space="preserve"> Road, Malvern, PA 19355, numéro sans frais 800-233-8990, certainteed.ca.</w:t>
      </w:r>
      <w:r w:rsidR="007473B2">
        <w:br w:type="page"/>
      </w:r>
    </w:p>
    <w:p w14:paraId="2CBDE3EC" w14:textId="030DC586" w:rsidR="00465326" w:rsidRPr="00BB24FE" w:rsidRDefault="00465326" w:rsidP="00C65959">
      <w:pPr>
        <w:pStyle w:val="2"/>
        <w:tabs>
          <w:tab w:val="clear" w:pos="900"/>
          <w:tab w:val="left" w:pos="360"/>
        </w:tabs>
        <w:ind w:left="360" w:hanging="360"/>
        <w:jc w:val="left"/>
        <w:outlineLvl w:val="0"/>
        <w:rPr>
          <w:rFonts w:ascii="Arial" w:hAnsi="Arial" w:cs="Arial"/>
          <w:sz w:val="18"/>
          <w:szCs w:val="18"/>
        </w:rPr>
      </w:pPr>
      <w:r>
        <w:rPr>
          <w:rFonts w:ascii="Arial" w:hAnsi="Arial"/>
          <w:sz w:val="18"/>
        </w:rPr>
        <w:lastRenderedPageBreak/>
        <w:t>2.2</w:t>
      </w:r>
      <w:r>
        <w:rPr>
          <w:rFonts w:ascii="Arial" w:hAnsi="Arial"/>
          <w:sz w:val="18"/>
        </w:rPr>
        <w:tab/>
        <w:t>MATÉRIAUX</w:t>
      </w:r>
    </w:p>
    <w:p w14:paraId="51E6B5ED" w14:textId="3F2E6817" w:rsidR="00465326" w:rsidRPr="00BB24FE" w:rsidRDefault="00465326" w:rsidP="004C4915">
      <w:pPr>
        <w:pStyle w:val="3"/>
        <w:tabs>
          <w:tab w:val="clear" w:pos="900"/>
          <w:tab w:val="left" w:pos="630"/>
        </w:tabs>
        <w:spacing w:before="40"/>
        <w:ind w:left="630" w:hanging="270"/>
        <w:jc w:val="left"/>
        <w:rPr>
          <w:rFonts w:ascii="Arial" w:hAnsi="Arial" w:cs="Arial"/>
          <w:sz w:val="18"/>
          <w:szCs w:val="18"/>
        </w:rPr>
      </w:pPr>
      <w:r>
        <w:rPr>
          <w:rFonts w:ascii="Arial" w:hAnsi="Arial"/>
          <w:sz w:val="18"/>
        </w:rPr>
        <w:t>A.</w:t>
      </w:r>
      <w:r>
        <w:rPr>
          <w:rFonts w:ascii="Arial" w:hAnsi="Arial"/>
          <w:sz w:val="18"/>
        </w:rPr>
        <w:tab/>
        <w:t>Sous-couche de toiture/Membrane en feuilles autoadhérée : Fournissez GRACE ICE &amp; WATER SHIELD</w:t>
      </w:r>
      <w:r>
        <w:rPr>
          <w:rFonts w:ascii="Arial" w:hAnsi="Arial"/>
          <w:sz w:val="18"/>
          <w:vertAlign w:val="superscript"/>
        </w:rPr>
        <w:t>®</w:t>
      </w:r>
      <w:r>
        <w:rPr>
          <w:rFonts w:ascii="Arial" w:hAnsi="Arial"/>
          <w:i/>
          <w:vertAlign w:val="superscript"/>
        </w:rPr>
        <w:t xml:space="preserve"> </w:t>
      </w:r>
      <w:r>
        <w:rPr>
          <w:rFonts w:ascii="Arial" w:hAnsi="Arial"/>
          <w:sz w:val="18"/>
        </w:rPr>
        <w:t>par CertainTeed avec les caractéristiques suivantes:</w:t>
      </w:r>
    </w:p>
    <w:p w14:paraId="5A40E1B9" w14:textId="7E066ADF" w:rsidR="00465326" w:rsidRPr="00BB24FE" w:rsidRDefault="00465326" w:rsidP="004C4915">
      <w:pPr>
        <w:pStyle w:val="4"/>
        <w:tabs>
          <w:tab w:val="clear" w:pos="1339"/>
          <w:tab w:val="left" w:pos="1350"/>
        </w:tabs>
        <w:spacing w:before="40"/>
        <w:ind w:left="1353" w:hanging="453"/>
        <w:jc w:val="left"/>
        <w:rPr>
          <w:rFonts w:ascii="Arial" w:hAnsi="Arial" w:cs="Arial"/>
          <w:sz w:val="18"/>
          <w:szCs w:val="18"/>
        </w:rPr>
      </w:pPr>
      <w:r>
        <w:rPr>
          <w:rFonts w:ascii="Arial" w:hAnsi="Arial"/>
          <w:sz w:val="18"/>
        </w:rPr>
        <w:t>1.</w:t>
      </w:r>
      <w:r>
        <w:rPr>
          <w:rFonts w:ascii="Arial" w:hAnsi="Arial"/>
          <w:sz w:val="18"/>
        </w:rPr>
        <w:tab/>
        <w:t>Matériau  Membrane autoadhérée appliquée à froid, composée d’un film de polyéthylène haute résistance enduit sur une face d’une couche d’adhésif asphaltique caoutchouté et enroulé d’une feuille de protection jetable.  Le polyéthylène est pourvu d’une surface antidérapante gaufrée.</w:t>
      </w:r>
    </w:p>
    <w:p w14:paraId="06206328" w14:textId="77777777" w:rsidR="00465326" w:rsidRPr="00BB24FE" w:rsidRDefault="00465326" w:rsidP="004C4915">
      <w:pPr>
        <w:pStyle w:val="4"/>
        <w:tabs>
          <w:tab w:val="clear" w:pos="1339"/>
          <w:tab w:val="left" w:pos="1350"/>
        </w:tabs>
        <w:ind w:hanging="453"/>
        <w:jc w:val="left"/>
        <w:rPr>
          <w:rFonts w:ascii="Arial" w:hAnsi="Arial" w:cs="Arial"/>
          <w:sz w:val="18"/>
          <w:szCs w:val="18"/>
        </w:rPr>
      </w:pPr>
      <w:r>
        <w:rPr>
          <w:rFonts w:ascii="Arial" w:hAnsi="Arial"/>
          <w:sz w:val="18"/>
        </w:rPr>
        <w:t xml:space="preserve">2. </w:t>
      </w:r>
      <w:r>
        <w:rPr>
          <w:rFonts w:ascii="Arial" w:hAnsi="Arial"/>
          <w:sz w:val="18"/>
        </w:rPr>
        <w:tab/>
        <w:t>Couleur :  Gris-noir.</w:t>
      </w:r>
    </w:p>
    <w:p w14:paraId="2388AD0E" w14:textId="77777777" w:rsidR="00465326" w:rsidRPr="00BB24FE" w:rsidRDefault="00465326" w:rsidP="004C4915">
      <w:pPr>
        <w:pStyle w:val="4"/>
        <w:tabs>
          <w:tab w:val="clear" w:pos="1339"/>
          <w:tab w:val="left" w:pos="1350"/>
        </w:tabs>
        <w:ind w:hanging="453"/>
        <w:jc w:val="left"/>
        <w:rPr>
          <w:rFonts w:ascii="Arial" w:hAnsi="Arial" w:cs="Arial"/>
          <w:sz w:val="18"/>
          <w:szCs w:val="18"/>
        </w:rPr>
      </w:pPr>
      <w:r>
        <w:rPr>
          <w:rFonts w:ascii="Arial" w:hAnsi="Arial"/>
          <w:sz w:val="18"/>
        </w:rPr>
        <w:t>3.</w:t>
      </w:r>
      <w:r>
        <w:rPr>
          <w:rFonts w:ascii="Arial" w:hAnsi="Arial"/>
          <w:sz w:val="18"/>
        </w:rPr>
        <w:tab/>
        <w:t xml:space="preserve">Épaisseur de la membrane :  40 </w:t>
      </w:r>
      <w:proofErr w:type="spellStart"/>
      <w:r>
        <w:rPr>
          <w:rFonts w:ascii="Arial" w:hAnsi="Arial"/>
          <w:sz w:val="18"/>
        </w:rPr>
        <w:t>mils</w:t>
      </w:r>
      <w:proofErr w:type="spellEnd"/>
      <w:r>
        <w:rPr>
          <w:rFonts w:ascii="Arial" w:hAnsi="Arial"/>
          <w:sz w:val="18"/>
        </w:rPr>
        <w:t xml:space="preserve"> (1,02 mm) ASTM D3767 procédure A (Section 9.1).</w:t>
      </w:r>
    </w:p>
    <w:p w14:paraId="4D63BC6A" w14:textId="77777777" w:rsidR="00465326" w:rsidRPr="00BB24FE" w:rsidRDefault="00465326" w:rsidP="004C4915">
      <w:pPr>
        <w:pStyle w:val="4"/>
        <w:tabs>
          <w:tab w:val="clear" w:pos="1339"/>
          <w:tab w:val="left" w:pos="1350"/>
        </w:tabs>
        <w:ind w:hanging="453"/>
        <w:jc w:val="left"/>
        <w:rPr>
          <w:rFonts w:ascii="Arial" w:hAnsi="Arial" w:cs="Arial"/>
          <w:sz w:val="18"/>
          <w:szCs w:val="18"/>
        </w:rPr>
      </w:pPr>
      <w:r>
        <w:rPr>
          <w:rFonts w:ascii="Arial" w:hAnsi="Arial"/>
          <w:sz w:val="18"/>
        </w:rPr>
        <w:t>4.</w:t>
      </w:r>
      <w:r>
        <w:rPr>
          <w:rFonts w:ascii="Arial" w:hAnsi="Arial"/>
          <w:sz w:val="18"/>
        </w:rPr>
        <w:tab/>
        <w:t xml:space="preserve">Résistance à la traction, membrane :  250 </w:t>
      </w:r>
      <w:proofErr w:type="gramStart"/>
      <w:r>
        <w:rPr>
          <w:rFonts w:ascii="Arial" w:hAnsi="Arial"/>
          <w:sz w:val="18"/>
        </w:rPr>
        <w:t>psi</w:t>
      </w:r>
      <w:proofErr w:type="gramEnd"/>
      <w:r>
        <w:rPr>
          <w:rFonts w:ascii="Arial" w:hAnsi="Arial"/>
          <w:sz w:val="18"/>
        </w:rPr>
        <w:t xml:space="preserve"> (1720 kN/m2) ASTM D412 (module C modifié).</w:t>
      </w:r>
    </w:p>
    <w:p w14:paraId="06400F8B" w14:textId="77777777" w:rsidR="00465326" w:rsidRPr="00BB24FE" w:rsidRDefault="00465326" w:rsidP="004C4915">
      <w:pPr>
        <w:pStyle w:val="4"/>
        <w:jc w:val="left"/>
        <w:rPr>
          <w:rFonts w:ascii="Arial" w:hAnsi="Arial" w:cs="Arial"/>
          <w:sz w:val="18"/>
          <w:szCs w:val="18"/>
        </w:rPr>
      </w:pPr>
      <w:r>
        <w:rPr>
          <w:rFonts w:ascii="Arial" w:hAnsi="Arial"/>
          <w:sz w:val="18"/>
        </w:rPr>
        <w:t>5.</w:t>
      </w:r>
      <w:r>
        <w:rPr>
          <w:rFonts w:ascii="Arial" w:hAnsi="Arial"/>
          <w:sz w:val="18"/>
        </w:rPr>
        <w:tab/>
        <w:t>Élongation, membrane :  250% ASTM D412 (module C modifié).</w:t>
      </w:r>
    </w:p>
    <w:p w14:paraId="62A10396" w14:textId="77777777" w:rsidR="00465326" w:rsidRPr="00BB24FE" w:rsidRDefault="00465326" w:rsidP="004C4915">
      <w:pPr>
        <w:pStyle w:val="4"/>
        <w:jc w:val="left"/>
        <w:rPr>
          <w:rFonts w:ascii="Arial" w:hAnsi="Arial" w:cs="Arial"/>
          <w:sz w:val="18"/>
          <w:szCs w:val="18"/>
        </w:rPr>
      </w:pPr>
      <w:r>
        <w:rPr>
          <w:rFonts w:ascii="Arial" w:hAnsi="Arial"/>
          <w:sz w:val="18"/>
        </w:rPr>
        <w:t>6.</w:t>
      </w:r>
      <w:r>
        <w:rPr>
          <w:rFonts w:ascii="Arial" w:hAnsi="Arial"/>
          <w:sz w:val="18"/>
        </w:rPr>
        <w:tab/>
        <w:t>Flexibilité à basse température :  Non affecté à -29°C (-20°F) ASTM D1970.</w:t>
      </w:r>
    </w:p>
    <w:p w14:paraId="56138541" w14:textId="77777777" w:rsidR="00465326" w:rsidRPr="00BB24FE" w:rsidRDefault="00465326" w:rsidP="004C4915">
      <w:pPr>
        <w:pStyle w:val="4"/>
        <w:jc w:val="left"/>
        <w:rPr>
          <w:rFonts w:ascii="Arial" w:hAnsi="Arial" w:cs="Arial"/>
          <w:sz w:val="18"/>
          <w:szCs w:val="18"/>
        </w:rPr>
      </w:pPr>
      <w:r>
        <w:rPr>
          <w:rFonts w:ascii="Arial" w:hAnsi="Arial"/>
          <w:sz w:val="18"/>
        </w:rPr>
        <w:t>7.</w:t>
      </w:r>
      <w:r>
        <w:rPr>
          <w:rFonts w:ascii="Arial" w:hAnsi="Arial"/>
          <w:sz w:val="18"/>
        </w:rPr>
        <w:tab/>
        <w:t>Adhésion au contreplaqué :  Largeur 3,0 lb/po (525 N/m) ASTM D903.</w:t>
      </w:r>
    </w:p>
    <w:p w14:paraId="45EC00CE" w14:textId="77777777" w:rsidR="00465326" w:rsidRPr="003D6F7A" w:rsidRDefault="00465326" w:rsidP="004C4915">
      <w:pPr>
        <w:pStyle w:val="4"/>
        <w:jc w:val="left"/>
        <w:rPr>
          <w:rFonts w:ascii="Arial" w:hAnsi="Arial" w:cs="Arial"/>
          <w:sz w:val="18"/>
          <w:szCs w:val="18"/>
          <w:lang w:val="pt-PT"/>
        </w:rPr>
      </w:pPr>
      <w:r w:rsidRPr="003D6F7A">
        <w:rPr>
          <w:rFonts w:ascii="Arial" w:hAnsi="Arial"/>
          <w:sz w:val="18"/>
          <w:lang w:val="pt-PT"/>
        </w:rPr>
        <w:t>8.</w:t>
      </w:r>
      <w:r w:rsidRPr="003D6F7A">
        <w:rPr>
          <w:rFonts w:ascii="Arial" w:hAnsi="Arial"/>
          <w:sz w:val="18"/>
          <w:lang w:val="pt-PT"/>
        </w:rPr>
        <w:tab/>
        <w:t>Perméance (max) :  0,05 perm (2,9 ng/m2s Pa) ASTM E96.</w:t>
      </w:r>
    </w:p>
    <w:p w14:paraId="09E7B1C9" w14:textId="77777777" w:rsidR="00465326" w:rsidRPr="00BB24FE" w:rsidRDefault="00465326" w:rsidP="004C4915">
      <w:pPr>
        <w:pStyle w:val="4"/>
        <w:jc w:val="left"/>
        <w:rPr>
          <w:rFonts w:ascii="Arial" w:hAnsi="Arial" w:cs="Arial"/>
          <w:sz w:val="18"/>
          <w:szCs w:val="18"/>
        </w:rPr>
      </w:pPr>
      <w:r>
        <w:rPr>
          <w:rFonts w:ascii="Arial" w:hAnsi="Arial"/>
          <w:sz w:val="18"/>
        </w:rPr>
        <w:t>9.</w:t>
      </w:r>
      <w:r>
        <w:rPr>
          <w:rFonts w:ascii="Arial" w:hAnsi="Arial"/>
          <w:sz w:val="18"/>
        </w:rPr>
        <w:tab/>
        <w:t>Poids du matériel installé (max) :  0,3 lb/pi2 (1,3 kg/m2) ASTM D461.</w:t>
      </w:r>
    </w:p>
    <w:p w14:paraId="189C226C" w14:textId="2F6809E9" w:rsidR="00465326" w:rsidRPr="00BB24FE" w:rsidRDefault="00465326" w:rsidP="004C4915">
      <w:pPr>
        <w:pStyle w:val="4"/>
        <w:jc w:val="left"/>
        <w:rPr>
          <w:rFonts w:ascii="Arial" w:hAnsi="Arial" w:cs="Arial"/>
          <w:sz w:val="18"/>
          <w:szCs w:val="18"/>
        </w:rPr>
      </w:pPr>
      <w:r>
        <w:rPr>
          <w:rFonts w:ascii="Arial" w:hAnsi="Arial"/>
          <w:sz w:val="18"/>
        </w:rPr>
        <w:t>10.</w:t>
      </w:r>
      <w:r>
        <w:rPr>
          <w:rFonts w:ascii="Arial" w:hAnsi="Arial"/>
          <w:sz w:val="18"/>
        </w:rPr>
        <w:tab/>
        <w:t>Apprêt : Apprêt PERM-A-BARRIER® WB à base d’eau de CertainTeed, LLC</w:t>
      </w:r>
    </w:p>
    <w:p w14:paraId="38E137C4" w14:textId="0A4A2FB5" w:rsidR="00465326" w:rsidRPr="00BB24FE" w:rsidRDefault="00465326" w:rsidP="004C4915">
      <w:pPr>
        <w:pStyle w:val="4"/>
        <w:jc w:val="left"/>
        <w:rPr>
          <w:rFonts w:ascii="Arial" w:hAnsi="Arial" w:cs="Arial"/>
          <w:sz w:val="18"/>
          <w:szCs w:val="18"/>
        </w:rPr>
      </w:pPr>
      <w:r>
        <w:rPr>
          <w:rFonts w:ascii="Arial" w:hAnsi="Arial"/>
          <w:sz w:val="18"/>
        </w:rPr>
        <w:t>11.</w:t>
      </w:r>
      <w:r>
        <w:rPr>
          <w:rFonts w:ascii="Arial" w:hAnsi="Arial"/>
          <w:sz w:val="18"/>
        </w:rPr>
        <w:tab/>
        <w:t>Conformité au code et aux normes :  GRACE ICE AND WATER SHIELD</w:t>
      </w:r>
      <w:r>
        <w:rPr>
          <w:rFonts w:ascii="Arial" w:hAnsi="Arial"/>
          <w:sz w:val="18"/>
          <w:vertAlign w:val="superscript"/>
        </w:rPr>
        <w:t>®</w:t>
      </w:r>
      <w:r>
        <w:rPr>
          <w:rFonts w:ascii="Arial" w:hAnsi="Arial"/>
          <w:sz w:val="18"/>
        </w:rPr>
        <w:t xml:space="preserve"> répond aux exigences suivantes :</w:t>
      </w:r>
    </w:p>
    <w:p w14:paraId="33252C53" w14:textId="77777777" w:rsidR="00465326" w:rsidRPr="00BB24FE" w:rsidRDefault="00465326" w:rsidP="004C4915">
      <w:pPr>
        <w:pStyle w:val="4"/>
        <w:ind w:left="1980" w:hanging="400"/>
        <w:jc w:val="left"/>
        <w:rPr>
          <w:rFonts w:ascii="Arial" w:hAnsi="Arial" w:cs="Arial"/>
          <w:sz w:val="18"/>
          <w:szCs w:val="18"/>
        </w:rPr>
      </w:pPr>
      <w:r>
        <w:rPr>
          <w:rFonts w:ascii="Arial" w:hAnsi="Arial"/>
          <w:sz w:val="18"/>
        </w:rPr>
        <w:t>a.</w:t>
      </w:r>
      <w:r>
        <w:rPr>
          <w:rFonts w:ascii="Arial" w:hAnsi="Arial"/>
          <w:sz w:val="18"/>
        </w:rPr>
        <w:tab/>
      </w:r>
      <w:proofErr w:type="spellStart"/>
      <w:r>
        <w:rPr>
          <w:rFonts w:ascii="Arial" w:hAnsi="Arial"/>
          <w:sz w:val="18"/>
        </w:rPr>
        <w:t>Underwriters</w:t>
      </w:r>
      <w:proofErr w:type="spellEnd"/>
      <w:r>
        <w:rPr>
          <w:rFonts w:ascii="Arial" w:hAnsi="Arial"/>
          <w:sz w:val="18"/>
        </w:rPr>
        <w:t xml:space="preserve"> </w:t>
      </w:r>
      <w:proofErr w:type="spellStart"/>
      <w:r>
        <w:rPr>
          <w:rFonts w:ascii="Arial" w:hAnsi="Arial"/>
          <w:sz w:val="18"/>
        </w:rPr>
        <w:t>Laboratories</w:t>
      </w:r>
      <w:proofErr w:type="spellEnd"/>
      <w:r>
        <w:rPr>
          <w:rFonts w:ascii="Arial" w:hAnsi="Arial"/>
          <w:sz w:val="18"/>
        </w:rPr>
        <w:t xml:space="preserve"> Inc. : Classement au feu de Classe A sous les bardeaux en fibre de verre et de Classe C sous les bardeaux en feutre organique (selon ASTM E108/UL 790).</w:t>
      </w:r>
    </w:p>
    <w:p w14:paraId="342248FD" w14:textId="77777777" w:rsidR="00465326" w:rsidRPr="00BB24FE" w:rsidRDefault="00465326" w:rsidP="004C4915">
      <w:pPr>
        <w:pStyle w:val="4"/>
        <w:ind w:left="1980" w:hanging="400"/>
        <w:jc w:val="left"/>
        <w:rPr>
          <w:rFonts w:ascii="Arial" w:hAnsi="Arial" w:cs="Arial"/>
          <w:sz w:val="18"/>
          <w:szCs w:val="18"/>
        </w:rPr>
      </w:pPr>
      <w:r>
        <w:rPr>
          <w:rFonts w:ascii="Arial" w:hAnsi="Arial"/>
          <w:sz w:val="18"/>
        </w:rPr>
        <w:t>b.</w:t>
      </w:r>
      <w:r>
        <w:rPr>
          <w:rFonts w:ascii="Arial" w:hAnsi="Arial"/>
          <w:sz w:val="18"/>
        </w:rPr>
        <w:tab/>
      </w:r>
      <w:proofErr w:type="spellStart"/>
      <w:r>
        <w:rPr>
          <w:rFonts w:ascii="Arial" w:hAnsi="Arial"/>
          <w:sz w:val="18"/>
        </w:rPr>
        <w:t>Underwriters</w:t>
      </w:r>
      <w:proofErr w:type="spellEnd"/>
      <w:r>
        <w:rPr>
          <w:rFonts w:ascii="Arial" w:hAnsi="Arial"/>
          <w:sz w:val="18"/>
        </w:rPr>
        <w:t xml:space="preserve"> </w:t>
      </w:r>
      <w:proofErr w:type="spellStart"/>
      <w:r>
        <w:rPr>
          <w:rFonts w:ascii="Arial" w:hAnsi="Arial"/>
          <w:sz w:val="18"/>
        </w:rPr>
        <w:t>Laboratories</w:t>
      </w:r>
      <w:proofErr w:type="spellEnd"/>
      <w:r>
        <w:rPr>
          <w:rFonts w:ascii="Arial" w:hAnsi="Arial"/>
          <w:sz w:val="18"/>
        </w:rPr>
        <w:t xml:space="preserve"> Inc. : Classification de la résistance au feu des matériaux de revêtement en fonction de la conception des toits :</w:t>
      </w:r>
      <w:r>
        <w:rPr>
          <w:rFonts w:ascii="Arial" w:hAnsi="Arial"/>
          <w:color w:val="211D1E"/>
          <w:sz w:val="18"/>
        </w:rPr>
        <w:t xml:space="preserve"> P225, P227, P230, P237, P259, P508, P510, P512, P514, P701, P711, P717, P722, P723, P732, P734, P736, P742, P803, P814, P818, P824</w:t>
      </w:r>
    </w:p>
    <w:p w14:paraId="2256EDC6" w14:textId="77777777" w:rsidR="00465326" w:rsidRPr="00BB24FE" w:rsidRDefault="00465326" w:rsidP="004C4915">
      <w:pPr>
        <w:pStyle w:val="4"/>
        <w:ind w:left="1980" w:hanging="400"/>
        <w:jc w:val="left"/>
        <w:rPr>
          <w:rFonts w:ascii="Arial" w:hAnsi="Arial" w:cs="Arial"/>
          <w:sz w:val="18"/>
          <w:szCs w:val="18"/>
        </w:rPr>
      </w:pPr>
      <w:r>
        <w:rPr>
          <w:rFonts w:ascii="Arial" w:hAnsi="Arial"/>
          <w:sz w:val="18"/>
        </w:rPr>
        <w:t>c.</w:t>
      </w:r>
      <w:r>
        <w:rPr>
          <w:rFonts w:ascii="Arial" w:hAnsi="Arial"/>
          <w:sz w:val="18"/>
        </w:rPr>
        <w:tab/>
        <w:t>Homologation ICC ESR-1677 selon les critères d’acceptation AC-48 pour les sous-couches autoadhérées utilisées comme barrière de glace.</w:t>
      </w:r>
      <w:r>
        <w:rPr>
          <w:rFonts w:ascii="Arial" w:hAnsi="Arial"/>
          <w:sz w:val="18"/>
        </w:rPr>
        <w:tab/>
      </w:r>
    </w:p>
    <w:p w14:paraId="7BEC92ED" w14:textId="77777777" w:rsidR="00465326" w:rsidRPr="00BB24FE" w:rsidRDefault="00465326" w:rsidP="004C4915">
      <w:pPr>
        <w:pStyle w:val="4"/>
        <w:ind w:left="1980" w:hanging="400"/>
        <w:jc w:val="left"/>
        <w:rPr>
          <w:rFonts w:ascii="Arial" w:hAnsi="Arial" w:cs="Arial"/>
          <w:sz w:val="18"/>
          <w:szCs w:val="18"/>
        </w:rPr>
      </w:pPr>
      <w:r>
        <w:rPr>
          <w:rFonts w:ascii="Arial" w:hAnsi="Arial"/>
          <w:sz w:val="18"/>
        </w:rPr>
        <w:t>d.</w:t>
      </w:r>
      <w:r>
        <w:rPr>
          <w:rFonts w:ascii="Arial" w:hAnsi="Arial"/>
          <w:sz w:val="18"/>
        </w:rPr>
        <w:tab/>
        <w:t>Code du contrôle de produit de Miami-</w:t>
      </w:r>
      <w:proofErr w:type="spellStart"/>
      <w:r>
        <w:rPr>
          <w:rFonts w:ascii="Arial" w:hAnsi="Arial"/>
          <w:sz w:val="18"/>
        </w:rPr>
        <w:t>Dade</w:t>
      </w:r>
      <w:proofErr w:type="spellEnd"/>
      <w:r>
        <w:rPr>
          <w:rFonts w:ascii="Arial" w:hAnsi="Arial"/>
          <w:sz w:val="18"/>
        </w:rPr>
        <w:t xml:space="preserve"> : NOA </w:t>
      </w:r>
      <w:r>
        <w:rPr>
          <w:rFonts w:ascii="Arial" w:hAnsi="Arial"/>
          <w:color w:val="211D1E"/>
          <w:sz w:val="18"/>
        </w:rPr>
        <w:t>12-1115.02</w:t>
      </w:r>
      <w:r>
        <w:rPr>
          <w:rFonts w:ascii="Arial" w:hAnsi="Arial"/>
          <w:sz w:val="18"/>
        </w:rPr>
        <w:t>.</w:t>
      </w:r>
    </w:p>
    <w:p w14:paraId="3DCD91AC" w14:textId="77777777" w:rsidR="00465326" w:rsidRPr="00BB24FE" w:rsidRDefault="00465326" w:rsidP="004C4915">
      <w:pPr>
        <w:pStyle w:val="4"/>
        <w:ind w:left="1980" w:hanging="400"/>
        <w:jc w:val="left"/>
        <w:rPr>
          <w:rFonts w:ascii="Arial" w:hAnsi="Arial" w:cs="Arial"/>
          <w:sz w:val="18"/>
          <w:szCs w:val="18"/>
        </w:rPr>
      </w:pPr>
      <w:r>
        <w:rPr>
          <w:rFonts w:ascii="Arial" w:hAnsi="Arial"/>
          <w:sz w:val="18"/>
        </w:rPr>
        <w:t>e.</w:t>
      </w:r>
      <w:r>
        <w:rPr>
          <w:rFonts w:ascii="Arial" w:hAnsi="Arial"/>
          <w:sz w:val="18"/>
        </w:rPr>
        <w:tab/>
        <w:t>Centre canadien des matériaux de construction (CCMC) 13670-L</w:t>
      </w:r>
    </w:p>
    <w:p w14:paraId="125A4BD4" w14:textId="77777777" w:rsidR="00465326" w:rsidRPr="00BB24FE" w:rsidRDefault="00465326" w:rsidP="004C4915">
      <w:pPr>
        <w:pStyle w:val="4"/>
        <w:ind w:left="1980" w:hanging="400"/>
        <w:jc w:val="left"/>
        <w:rPr>
          <w:rFonts w:ascii="Arial" w:hAnsi="Arial" w:cs="Arial"/>
          <w:sz w:val="18"/>
          <w:szCs w:val="18"/>
        </w:rPr>
      </w:pPr>
      <w:r>
        <w:rPr>
          <w:rFonts w:ascii="Arial" w:hAnsi="Arial"/>
          <w:sz w:val="18"/>
        </w:rPr>
        <w:t>f.</w:t>
      </w:r>
      <w:r>
        <w:rPr>
          <w:rFonts w:ascii="Arial" w:hAnsi="Arial"/>
          <w:sz w:val="18"/>
        </w:rPr>
        <w:tab/>
        <w:t>Ville de Los Angeles RR 25330</w:t>
      </w:r>
    </w:p>
    <w:p w14:paraId="2D1BBD6A" w14:textId="77777777" w:rsidR="00465326" w:rsidRPr="00BB24FE" w:rsidRDefault="00465326" w:rsidP="004C4915">
      <w:pPr>
        <w:pStyle w:val="4"/>
        <w:ind w:left="1980" w:hanging="400"/>
        <w:jc w:val="left"/>
        <w:rPr>
          <w:rFonts w:ascii="Arial" w:hAnsi="Arial" w:cs="Arial"/>
          <w:sz w:val="18"/>
          <w:szCs w:val="18"/>
        </w:rPr>
      </w:pPr>
      <w:r>
        <w:rPr>
          <w:rFonts w:ascii="Arial" w:hAnsi="Arial"/>
          <w:sz w:val="18"/>
        </w:rPr>
        <w:t>g.</w:t>
      </w:r>
      <w:r>
        <w:rPr>
          <w:rFonts w:ascii="Arial" w:hAnsi="Arial"/>
          <w:sz w:val="18"/>
        </w:rPr>
        <w:tab/>
      </w:r>
      <w:r>
        <w:rPr>
          <w:rFonts w:ascii="Arial" w:hAnsi="Arial"/>
          <w:color w:val="000000"/>
          <w:sz w:val="18"/>
        </w:rPr>
        <w:t>Rapport d’approbation de l’État de Floride n°FL289-R3</w:t>
      </w:r>
    </w:p>
    <w:p w14:paraId="1C3E443B" w14:textId="77777777" w:rsidR="00465326" w:rsidRPr="00BB24FE" w:rsidRDefault="00465326" w:rsidP="004C4915">
      <w:pPr>
        <w:pStyle w:val="4"/>
        <w:jc w:val="left"/>
        <w:rPr>
          <w:rFonts w:ascii="Arial" w:hAnsi="Arial" w:cs="Arial"/>
          <w:sz w:val="18"/>
          <w:szCs w:val="18"/>
        </w:rPr>
      </w:pPr>
    </w:p>
    <w:p w14:paraId="1BCC522B" w14:textId="77777777" w:rsidR="00465326" w:rsidRPr="00BB24FE" w:rsidRDefault="00465326" w:rsidP="004C4915">
      <w:pPr>
        <w:pStyle w:val="3"/>
        <w:jc w:val="left"/>
        <w:rPr>
          <w:rFonts w:ascii="Arial" w:hAnsi="Arial" w:cs="Arial"/>
          <w:sz w:val="18"/>
          <w:szCs w:val="18"/>
        </w:rPr>
      </w:pPr>
    </w:p>
    <w:p w14:paraId="6A5C6AA6" w14:textId="77777777" w:rsidR="00283BCE" w:rsidRDefault="00283BCE" w:rsidP="00C65959">
      <w:pPr>
        <w:pStyle w:val="2"/>
        <w:spacing w:after="80"/>
        <w:jc w:val="left"/>
        <w:outlineLvl w:val="0"/>
        <w:rPr>
          <w:rFonts w:ascii="Arial" w:hAnsi="Arial" w:cs="Arial"/>
          <w:sz w:val="18"/>
          <w:szCs w:val="18"/>
        </w:rPr>
      </w:pPr>
    </w:p>
    <w:p w14:paraId="08790115" w14:textId="785EDD4A" w:rsidR="00465326" w:rsidRPr="007473B2" w:rsidRDefault="004C4915" w:rsidP="00C65959">
      <w:pPr>
        <w:pStyle w:val="2"/>
        <w:spacing w:after="80"/>
        <w:jc w:val="left"/>
        <w:outlineLvl w:val="0"/>
        <w:rPr>
          <w:rFonts w:ascii="Arial" w:hAnsi="Arial" w:cs="Arial"/>
          <w:b/>
          <w:bCs/>
          <w:sz w:val="18"/>
          <w:szCs w:val="18"/>
        </w:rPr>
      </w:pPr>
      <w:r>
        <w:rPr>
          <w:rFonts w:ascii="Arial" w:hAnsi="Arial"/>
          <w:b/>
          <w:sz w:val="18"/>
        </w:rPr>
        <w:t>PARTIE 3 — EXÉCUTION</w:t>
      </w:r>
    </w:p>
    <w:p w14:paraId="07F80244" w14:textId="77777777" w:rsidR="00465326" w:rsidRPr="00BB24FE" w:rsidRDefault="00465326" w:rsidP="00C65959">
      <w:pPr>
        <w:pStyle w:val="2"/>
        <w:tabs>
          <w:tab w:val="clear" w:pos="900"/>
          <w:tab w:val="left" w:pos="360"/>
        </w:tabs>
        <w:ind w:left="360" w:hanging="360"/>
        <w:jc w:val="left"/>
        <w:outlineLvl w:val="0"/>
        <w:rPr>
          <w:rFonts w:ascii="Arial" w:hAnsi="Arial" w:cs="Arial"/>
          <w:sz w:val="18"/>
          <w:szCs w:val="18"/>
        </w:rPr>
      </w:pPr>
      <w:r>
        <w:rPr>
          <w:rFonts w:ascii="Arial" w:hAnsi="Arial"/>
          <w:sz w:val="18"/>
        </w:rPr>
        <w:t>3.1</w:t>
      </w:r>
      <w:r>
        <w:rPr>
          <w:rFonts w:ascii="Arial" w:hAnsi="Arial"/>
          <w:sz w:val="18"/>
        </w:rPr>
        <w:tab/>
        <w:t>EXAMEN</w:t>
      </w:r>
    </w:p>
    <w:p w14:paraId="31AC79AB" w14:textId="77777777" w:rsidR="00465326" w:rsidRPr="00BB24FE" w:rsidRDefault="00465326" w:rsidP="004C4915">
      <w:pPr>
        <w:pStyle w:val="3"/>
        <w:tabs>
          <w:tab w:val="clear" w:pos="900"/>
          <w:tab w:val="left" w:pos="630"/>
        </w:tabs>
        <w:spacing w:before="40"/>
        <w:ind w:left="630" w:hanging="270"/>
        <w:jc w:val="left"/>
        <w:rPr>
          <w:rFonts w:ascii="Arial" w:hAnsi="Arial" w:cs="Arial"/>
          <w:sz w:val="18"/>
          <w:szCs w:val="18"/>
        </w:rPr>
      </w:pPr>
      <w:r>
        <w:rPr>
          <w:rFonts w:ascii="Arial" w:hAnsi="Arial"/>
          <w:sz w:val="18"/>
        </w:rPr>
        <w:t>A.</w:t>
      </w:r>
      <w:r>
        <w:rPr>
          <w:rFonts w:ascii="Arial" w:hAnsi="Arial"/>
          <w:sz w:val="18"/>
        </w:rPr>
        <w:tab/>
        <w:t>Avant le début de l’installation, inspectez les conditions existantes pour vous assurer que les surfaces sont adaptées à l’installation de la sous-couche de toiture. Vérifiez que le solin a été installé. Le fait de commencer les travaux indique que l’installateur accepte les conditions existantes.</w:t>
      </w:r>
    </w:p>
    <w:p w14:paraId="40C464B2" w14:textId="77777777" w:rsidR="00465326" w:rsidRPr="00BB24FE" w:rsidRDefault="00465326" w:rsidP="004C4915">
      <w:pPr>
        <w:pStyle w:val="2"/>
        <w:jc w:val="left"/>
        <w:rPr>
          <w:rFonts w:ascii="Arial" w:hAnsi="Arial" w:cs="Arial"/>
          <w:sz w:val="18"/>
          <w:szCs w:val="18"/>
        </w:rPr>
      </w:pPr>
    </w:p>
    <w:p w14:paraId="4957D6C2" w14:textId="77777777" w:rsidR="00465326" w:rsidRPr="00BB24FE" w:rsidRDefault="00465326" w:rsidP="00C65959">
      <w:pPr>
        <w:pStyle w:val="2"/>
        <w:tabs>
          <w:tab w:val="clear" w:pos="900"/>
          <w:tab w:val="left" w:pos="360"/>
        </w:tabs>
        <w:ind w:left="360" w:hanging="360"/>
        <w:jc w:val="left"/>
        <w:outlineLvl w:val="0"/>
        <w:rPr>
          <w:rFonts w:ascii="Arial" w:hAnsi="Arial" w:cs="Arial"/>
          <w:sz w:val="18"/>
          <w:szCs w:val="18"/>
        </w:rPr>
      </w:pPr>
      <w:r>
        <w:rPr>
          <w:rFonts w:ascii="Arial" w:hAnsi="Arial"/>
          <w:sz w:val="18"/>
        </w:rPr>
        <w:t>3.2</w:t>
      </w:r>
      <w:r>
        <w:rPr>
          <w:rFonts w:ascii="Arial" w:hAnsi="Arial"/>
          <w:sz w:val="18"/>
        </w:rPr>
        <w:tab/>
        <w:t>INSTALLATION</w:t>
      </w:r>
    </w:p>
    <w:p w14:paraId="499EAAA0" w14:textId="77777777" w:rsidR="00465326" w:rsidRPr="00BB24FE" w:rsidRDefault="00465326" w:rsidP="004C4915">
      <w:pPr>
        <w:pStyle w:val="3"/>
        <w:tabs>
          <w:tab w:val="clear" w:pos="900"/>
          <w:tab w:val="left" w:pos="630"/>
        </w:tabs>
        <w:spacing w:before="40"/>
        <w:ind w:left="634" w:hanging="274"/>
        <w:jc w:val="left"/>
        <w:rPr>
          <w:rFonts w:ascii="Arial" w:hAnsi="Arial" w:cs="Arial"/>
          <w:sz w:val="18"/>
          <w:szCs w:val="18"/>
        </w:rPr>
      </w:pPr>
      <w:r>
        <w:rPr>
          <w:rFonts w:ascii="Arial" w:hAnsi="Arial"/>
          <w:sz w:val="18"/>
        </w:rPr>
        <w:t>A.</w:t>
      </w:r>
      <w:r>
        <w:rPr>
          <w:rFonts w:ascii="Arial" w:hAnsi="Arial"/>
          <w:sz w:val="18"/>
        </w:rPr>
        <w:tab/>
        <w:t>Installation : Installez la sous-couche de toiture sur les surfaces inclinées aux endroits indiqués sur les dessins, mais pas moins qu’aux arêtes, aux faîtes, aux avant-toits, aux noues, aux murs latéraux et aux cheminées, et aux surfaces au-dessus de l’espace intérieur à moins de 36 pouces</w:t>
      </w:r>
      <w:r>
        <w:rPr>
          <w:rFonts w:ascii="Arial" w:hAnsi="Arial"/>
          <w:color w:val="FF0000"/>
          <w:sz w:val="18"/>
        </w:rPr>
        <w:t xml:space="preserve"> </w:t>
      </w:r>
      <w:r>
        <w:rPr>
          <w:rFonts w:ascii="Arial" w:hAnsi="Arial"/>
          <w:sz w:val="18"/>
        </w:rPr>
        <w:t>(914 mm) de la face intérieure du mur extérieur.  Respectez scrupuleusement les instructions d’installation du fabricant, y compris, sans toutefois s’y limiter, les éléments suivants :</w:t>
      </w:r>
    </w:p>
    <w:p w14:paraId="372D8891" w14:textId="77777777" w:rsidR="00465326" w:rsidRPr="00BB24FE" w:rsidRDefault="00465326" w:rsidP="004C4915">
      <w:pPr>
        <w:pStyle w:val="4"/>
        <w:spacing w:before="40"/>
        <w:ind w:left="1353" w:hanging="453"/>
        <w:jc w:val="left"/>
        <w:rPr>
          <w:rFonts w:ascii="Arial" w:hAnsi="Arial" w:cs="Arial"/>
          <w:sz w:val="18"/>
          <w:szCs w:val="18"/>
        </w:rPr>
      </w:pPr>
      <w:r>
        <w:rPr>
          <w:rFonts w:ascii="Arial" w:hAnsi="Arial"/>
          <w:sz w:val="18"/>
        </w:rPr>
        <w:t>1.</w:t>
      </w:r>
      <w:r>
        <w:rPr>
          <w:rFonts w:ascii="Arial" w:hAnsi="Arial"/>
          <w:sz w:val="18"/>
        </w:rPr>
        <w:tab/>
        <w:t xml:space="preserve">Programmez l’installation </w:t>
      </w:r>
      <w:proofErr w:type="gramStart"/>
      <w:r>
        <w:rPr>
          <w:rFonts w:ascii="Arial" w:hAnsi="Arial"/>
          <w:sz w:val="18"/>
        </w:rPr>
        <w:t>de manière à ce</w:t>
      </w:r>
      <w:proofErr w:type="gramEnd"/>
      <w:r>
        <w:rPr>
          <w:rFonts w:ascii="Arial" w:hAnsi="Arial"/>
          <w:sz w:val="18"/>
        </w:rPr>
        <w:t xml:space="preserve"> que la sous-couche soit recouverte par la toiture dans la limite d’exposition publiée de la sous-couche.</w:t>
      </w:r>
    </w:p>
    <w:p w14:paraId="68DCE91B" w14:textId="77777777" w:rsidR="00465326" w:rsidRPr="00BB24FE" w:rsidRDefault="00465326" w:rsidP="004C4915">
      <w:pPr>
        <w:pStyle w:val="4"/>
        <w:ind w:hanging="453"/>
        <w:jc w:val="left"/>
        <w:rPr>
          <w:rFonts w:ascii="Arial" w:hAnsi="Arial" w:cs="Arial"/>
          <w:sz w:val="18"/>
          <w:szCs w:val="18"/>
        </w:rPr>
      </w:pPr>
      <w:r>
        <w:rPr>
          <w:rFonts w:ascii="Arial" w:hAnsi="Arial"/>
          <w:sz w:val="18"/>
        </w:rPr>
        <w:t xml:space="preserve">2. </w:t>
      </w:r>
      <w:r>
        <w:rPr>
          <w:rFonts w:ascii="Arial" w:hAnsi="Arial"/>
          <w:sz w:val="18"/>
        </w:rPr>
        <w:tab/>
        <w:t>N’installez pas la sous-couche sur des substrats humides ou gelés.</w:t>
      </w:r>
    </w:p>
    <w:p w14:paraId="7DE7A71E" w14:textId="77777777" w:rsidR="00465326" w:rsidRPr="00BB24FE" w:rsidRDefault="00465326" w:rsidP="004C4915">
      <w:pPr>
        <w:pStyle w:val="4"/>
        <w:ind w:hanging="453"/>
        <w:jc w:val="left"/>
        <w:rPr>
          <w:rFonts w:ascii="Arial" w:hAnsi="Arial" w:cs="Arial"/>
          <w:sz w:val="18"/>
          <w:szCs w:val="18"/>
        </w:rPr>
      </w:pPr>
      <w:r>
        <w:rPr>
          <w:rFonts w:ascii="Arial" w:hAnsi="Arial"/>
          <w:sz w:val="18"/>
        </w:rPr>
        <w:t xml:space="preserve">3. </w:t>
      </w:r>
      <w:r>
        <w:rPr>
          <w:rFonts w:ascii="Arial" w:hAnsi="Arial"/>
          <w:sz w:val="18"/>
        </w:rPr>
        <w:tab/>
        <w:t>Installez lorsque la température de la surface du substrat est d’au moins 40 degrés F (5 degrés C) et augmente.</w:t>
      </w:r>
    </w:p>
    <w:p w14:paraId="3B0322D5" w14:textId="77777777" w:rsidR="00465326" w:rsidRPr="00BB24FE" w:rsidRDefault="00465326" w:rsidP="004C4915">
      <w:pPr>
        <w:pStyle w:val="4"/>
        <w:ind w:hanging="453"/>
        <w:jc w:val="left"/>
        <w:rPr>
          <w:rFonts w:ascii="Arial" w:hAnsi="Arial" w:cs="Arial"/>
          <w:sz w:val="18"/>
          <w:szCs w:val="18"/>
        </w:rPr>
      </w:pPr>
      <w:r>
        <w:rPr>
          <w:rFonts w:ascii="Arial" w:hAnsi="Arial"/>
          <w:sz w:val="18"/>
        </w:rPr>
        <w:t xml:space="preserve">4. </w:t>
      </w:r>
      <w:r>
        <w:rPr>
          <w:rFonts w:ascii="Arial" w:hAnsi="Arial"/>
          <w:sz w:val="18"/>
        </w:rPr>
        <w:tab/>
        <w:t>Enlevez la poussière, la saleté, les matériaux non fixés et les saillies de la surface du platelage.</w:t>
      </w:r>
    </w:p>
    <w:p w14:paraId="025C25D1" w14:textId="77777777" w:rsidR="00465326" w:rsidRPr="00BB24FE" w:rsidRDefault="00465326" w:rsidP="004C4915">
      <w:pPr>
        <w:pStyle w:val="4"/>
        <w:ind w:hanging="453"/>
        <w:jc w:val="left"/>
        <w:rPr>
          <w:rFonts w:ascii="Arial" w:hAnsi="Arial" w:cs="Arial"/>
          <w:sz w:val="18"/>
          <w:szCs w:val="18"/>
        </w:rPr>
      </w:pPr>
      <w:r>
        <w:rPr>
          <w:rFonts w:ascii="Arial" w:hAnsi="Arial"/>
          <w:sz w:val="18"/>
        </w:rPr>
        <w:t>5.</w:t>
      </w:r>
      <w:r>
        <w:rPr>
          <w:rFonts w:ascii="Arial" w:hAnsi="Arial"/>
          <w:sz w:val="18"/>
        </w:rPr>
        <w:tab/>
        <w:t>Posez la membrane sur un platelage structurel propre, sec et continu. Remplissez les vides et les zones endommagées ou non soutenues avant l’installation.</w:t>
      </w:r>
    </w:p>
    <w:p w14:paraId="24236DA3" w14:textId="77777777" w:rsidR="00465326" w:rsidRPr="00BB24FE" w:rsidRDefault="00465326" w:rsidP="004C4915">
      <w:pPr>
        <w:pStyle w:val="4"/>
        <w:ind w:hanging="453"/>
        <w:jc w:val="left"/>
        <w:rPr>
          <w:rFonts w:ascii="Arial" w:hAnsi="Arial" w:cs="Arial"/>
          <w:sz w:val="18"/>
          <w:szCs w:val="18"/>
        </w:rPr>
      </w:pPr>
      <w:r>
        <w:rPr>
          <w:rFonts w:ascii="Arial" w:hAnsi="Arial"/>
          <w:sz w:val="18"/>
        </w:rPr>
        <w:t xml:space="preserve">6. </w:t>
      </w:r>
      <w:r>
        <w:rPr>
          <w:rFonts w:ascii="Arial" w:hAnsi="Arial"/>
          <w:sz w:val="18"/>
        </w:rPr>
        <w:tab/>
        <w:t>Apprêtez les surfaces en béton et en maçonnerie à l’aide de l’apprêt spécifié, à raison de de 500 à 600 pieds carrés par gallon (12-15 m²/l). Il n’est pas nécessaire d’appliquer un apprêt sur les autres surfaces appropriées, propres et sèches.</w:t>
      </w:r>
    </w:p>
    <w:p w14:paraId="7E31CE38" w14:textId="79842976" w:rsidR="00465326" w:rsidRPr="00BB24FE" w:rsidRDefault="00465326" w:rsidP="004C4915">
      <w:pPr>
        <w:pStyle w:val="4"/>
        <w:jc w:val="left"/>
        <w:rPr>
          <w:rFonts w:ascii="Arial" w:hAnsi="Arial" w:cs="Arial"/>
          <w:sz w:val="18"/>
          <w:szCs w:val="18"/>
        </w:rPr>
      </w:pPr>
      <w:r>
        <w:rPr>
          <w:rFonts w:ascii="Arial" w:hAnsi="Arial"/>
          <w:sz w:val="18"/>
        </w:rPr>
        <w:t xml:space="preserve">7. </w:t>
      </w:r>
      <w:r>
        <w:rPr>
          <w:rFonts w:ascii="Arial" w:hAnsi="Arial"/>
          <w:sz w:val="18"/>
        </w:rPr>
        <w:tab/>
        <w:t xml:space="preserve">Posez la membrane </w:t>
      </w:r>
      <w:proofErr w:type="gramStart"/>
      <w:r>
        <w:rPr>
          <w:rFonts w:ascii="Arial" w:hAnsi="Arial"/>
          <w:sz w:val="18"/>
        </w:rPr>
        <w:t>de manière à ce</w:t>
      </w:r>
      <w:proofErr w:type="gramEnd"/>
      <w:r>
        <w:rPr>
          <w:rFonts w:ascii="Arial" w:hAnsi="Arial"/>
          <w:sz w:val="18"/>
        </w:rPr>
        <w:t xml:space="preserve"> que tous les raccords évacuent l’eau. Travaillez toujours du point le plus bas au point le plus haut du toit. Appliquez la membrane dans les noues avant de l’appliquer sur les avant-toits. Après la pose le long de l’avant-toit, poursuivez l’application de la membrane vers le haut de la toiture. La membrane peut être posée verticalement ou horizontalement après la première rangée horizontale.</w:t>
      </w:r>
    </w:p>
    <w:p w14:paraId="57C1408A" w14:textId="77777777" w:rsidR="00465326" w:rsidRPr="00BB24FE" w:rsidRDefault="00465326" w:rsidP="004C4915">
      <w:pPr>
        <w:pStyle w:val="4"/>
        <w:jc w:val="left"/>
        <w:rPr>
          <w:rFonts w:ascii="Arial" w:hAnsi="Arial" w:cs="Arial"/>
          <w:sz w:val="18"/>
          <w:szCs w:val="18"/>
        </w:rPr>
      </w:pPr>
      <w:r>
        <w:rPr>
          <w:rFonts w:ascii="Arial" w:hAnsi="Arial"/>
          <w:sz w:val="18"/>
        </w:rPr>
        <w:t xml:space="preserve">8. </w:t>
      </w:r>
      <w:r>
        <w:rPr>
          <w:rFonts w:ascii="Arial" w:hAnsi="Arial"/>
          <w:sz w:val="18"/>
        </w:rPr>
        <w:tab/>
        <w:t>Raccords latéraux d’au moins 3-1/2 pouces (89 mm) et raccords d’extrémité d’au moins 6 pouces (152 mm) suivant les lignes de chevauchement marquées sur la sous-couche.</w:t>
      </w:r>
    </w:p>
    <w:p w14:paraId="453CD7EB" w14:textId="23C0659A" w:rsidR="00465326" w:rsidRPr="00BB24FE" w:rsidRDefault="00465326" w:rsidP="003D6F7A">
      <w:pPr>
        <w:pStyle w:val="4"/>
        <w:jc w:val="left"/>
        <w:rPr>
          <w:rFonts w:ascii="Arial" w:hAnsi="Arial" w:cs="Arial"/>
          <w:sz w:val="18"/>
          <w:szCs w:val="18"/>
        </w:rPr>
      </w:pPr>
      <w:r>
        <w:rPr>
          <w:rFonts w:ascii="Arial" w:hAnsi="Arial"/>
          <w:sz w:val="18"/>
        </w:rPr>
        <w:t xml:space="preserve">9. </w:t>
      </w:r>
      <w:r>
        <w:rPr>
          <w:rFonts w:ascii="Arial" w:hAnsi="Arial"/>
          <w:sz w:val="18"/>
        </w:rPr>
        <w:tab/>
        <w:t>Rattrapez les pénétrations et les dommages en utilisant les méthodes recommandées par le fabricant.</w:t>
      </w:r>
    </w:p>
    <w:p w14:paraId="1C57B0C9" w14:textId="77777777" w:rsidR="007473B2" w:rsidRDefault="007473B2">
      <w:pPr>
        <w:widowControl/>
        <w:jc w:val="left"/>
        <w:rPr>
          <w:rFonts w:ascii="Arial" w:hAnsi="Arial" w:cs="Arial"/>
          <w:sz w:val="18"/>
          <w:szCs w:val="18"/>
        </w:rPr>
      </w:pPr>
      <w:r>
        <w:br w:type="page"/>
      </w:r>
    </w:p>
    <w:p w14:paraId="4A343A72" w14:textId="26B58262" w:rsidR="00465326" w:rsidRPr="00BB24FE" w:rsidRDefault="004C4915" w:rsidP="00C65959">
      <w:pPr>
        <w:pStyle w:val="2"/>
        <w:tabs>
          <w:tab w:val="clear" w:pos="900"/>
          <w:tab w:val="left" w:pos="360"/>
        </w:tabs>
        <w:ind w:left="360" w:hanging="360"/>
        <w:jc w:val="left"/>
        <w:outlineLvl w:val="0"/>
        <w:rPr>
          <w:rFonts w:ascii="Arial" w:hAnsi="Arial" w:cs="Arial"/>
          <w:sz w:val="18"/>
          <w:szCs w:val="18"/>
        </w:rPr>
      </w:pPr>
      <w:r>
        <w:rPr>
          <w:rFonts w:ascii="Arial" w:hAnsi="Arial"/>
          <w:sz w:val="18"/>
        </w:rPr>
        <w:lastRenderedPageBreak/>
        <w:t>3.3</w:t>
      </w:r>
      <w:r>
        <w:rPr>
          <w:rFonts w:ascii="Arial" w:hAnsi="Arial"/>
          <w:sz w:val="18"/>
        </w:rPr>
        <w:tab/>
        <w:t>NETTOYAGE ET PROTECTION</w:t>
      </w:r>
    </w:p>
    <w:p w14:paraId="7FFBB87F" w14:textId="77777777" w:rsidR="00465326" w:rsidRPr="00BB24FE" w:rsidRDefault="00465326" w:rsidP="004C4915">
      <w:pPr>
        <w:pStyle w:val="3"/>
        <w:tabs>
          <w:tab w:val="clear" w:pos="900"/>
          <w:tab w:val="left" w:pos="630"/>
        </w:tabs>
        <w:spacing w:before="40"/>
        <w:ind w:left="634" w:hanging="274"/>
        <w:jc w:val="left"/>
        <w:rPr>
          <w:rFonts w:ascii="Arial" w:hAnsi="Arial" w:cs="Arial"/>
          <w:sz w:val="18"/>
          <w:szCs w:val="18"/>
        </w:rPr>
      </w:pPr>
      <w:r>
        <w:rPr>
          <w:rFonts w:ascii="Arial" w:hAnsi="Arial"/>
          <w:sz w:val="18"/>
        </w:rPr>
        <w:t>A.</w:t>
      </w:r>
      <w:r>
        <w:rPr>
          <w:rFonts w:ascii="Arial" w:hAnsi="Arial"/>
          <w:sz w:val="18"/>
        </w:rPr>
        <w:tab/>
        <w:t>Protection : Protégez des dommages pendant les travaux de construction et l’installation des matériaux de couverture. Réparez rapidement toute surface endommagée ou détériorée.</w:t>
      </w:r>
    </w:p>
    <w:p w14:paraId="4FD5F90B" w14:textId="77777777" w:rsidR="00465326" w:rsidRPr="00BB24FE" w:rsidRDefault="00465326" w:rsidP="004C4915">
      <w:pPr>
        <w:pStyle w:val="3"/>
        <w:tabs>
          <w:tab w:val="clear" w:pos="900"/>
          <w:tab w:val="left" w:pos="630"/>
        </w:tabs>
        <w:spacing w:before="60"/>
        <w:ind w:left="630" w:hanging="270"/>
        <w:jc w:val="left"/>
        <w:rPr>
          <w:rFonts w:ascii="Arial" w:hAnsi="Arial" w:cs="Arial"/>
          <w:sz w:val="18"/>
          <w:szCs w:val="18"/>
        </w:rPr>
      </w:pPr>
      <w:r>
        <w:rPr>
          <w:rFonts w:ascii="Arial" w:hAnsi="Arial"/>
          <w:sz w:val="18"/>
        </w:rPr>
        <w:t>B.</w:t>
      </w:r>
      <w:r>
        <w:rPr>
          <w:rFonts w:ascii="Arial" w:hAnsi="Arial"/>
          <w:sz w:val="18"/>
        </w:rPr>
        <w:tab/>
        <w:t>Réparez les dommages mineurs afin d’éliminer toute trace de réparation.  Enlevez et remplacez les travaux qui, de l’avis de l’architecte, ne peuvent être réparés de manière satisfaisante.</w:t>
      </w:r>
    </w:p>
    <w:p w14:paraId="400BECB5" w14:textId="10058CF2" w:rsidR="00283BCE" w:rsidRDefault="00465326" w:rsidP="00283BCE">
      <w:pPr>
        <w:pStyle w:val="3"/>
        <w:tabs>
          <w:tab w:val="clear" w:pos="900"/>
          <w:tab w:val="left" w:pos="630"/>
        </w:tabs>
        <w:spacing w:before="60"/>
        <w:ind w:left="630" w:hanging="270"/>
        <w:jc w:val="left"/>
        <w:rPr>
          <w:rFonts w:ascii="Arial" w:hAnsi="Arial" w:cs="Arial"/>
          <w:b/>
          <w:bCs/>
        </w:rPr>
      </w:pPr>
      <w:r>
        <w:rPr>
          <w:rFonts w:ascii="Arial" w:hAnsi="Arial"/>
          <w:sz w:val="18"/>
        </w:rPr>
        <w:t>C.</w:t>
      </w:r>
      <w:r>
        <w:rPr>
          <w:rFonts w:ascii="Arial" w:hAnsi="Arial"/>
          <w:sz w:val="18"/>
        </w:rPr>
        <w:tab/>
        <w:t>Fournissez une protection temporaire pour vous assurer que les travaux ne sont pas endommagés ou détériorés au moment de la réception finale.  Enlevez la pellicule protectrice et nettoyez à nouveau si nécessaire immédiatement avant la réception finale.</w:t>
      </w:r>
    </w:p>
    <w:p w14:paraId="667E8EBB" w14:textId="77777777" w:rsidR="00283BCE" w:rsidRDefault="00283BCE" w:rsidP="0070326F">
      <w:pPr>
        <w:rPr>
          <w:rFonts w:ascii="Arial" w:hAnsi="Arial" w:cs="Arial"/>
          <w:b/>
          <w:bCs/>
        </w:rPr>
      </w:pPr>
    </w:p>
    <w:p w14:paraId="64C3F96D" w14:textId="77777777" w:rsidR="00283BCE" w:rsidRDefault="00283BCE" w:rsidP="0070326F">
      <w:pPr>
        <w:rPr>
          <w:rFonts w:ascii="Arial" w:hAnsi="Arial" w:cs="Arial"/>
          <w:b/>
          <w:bCs/>
        </w:rPr>
      </w:pPr>
    </w:p>
    <w:p w14:paraId="1606DFB2" w14:textId="203678C6" w:rsidR="0070326F" w:rsidRPr="00283BCE" w:rsidRDefault="0070326F" w:rsidP="0070326F">
      <w:pPr>
        <w:rPr>
          <w:rFonts w:ascii="Arial" w:hAnsi="Arial" w:cs="Arial"/>
          <w:b/>
          <w:bCs/>
          <w:color w:val="1C1C1C"/>
          <w:sz w:val="24"/>
          <w:szCs w:val="24"/>
        </w:rPr>
      </w:pPr>
      <w:r>
        <w:rPr>
          <w:rFonts w:ascii="Arial" w:hAnsi="Arial"/>
          <w:b/>
          <w:sz w:val="24"/>
        </w:rPr>
        <w:t>Certainteed.ca | Service clientèle : 800-22-8990</w:t>
      </w:r>
    </w:p>
    <w:p w14:paraId="20C07FA6" w14:textId="77777777" w:rsidR="0070326F" w:rsidRDefault="0070326F" w:rsidP="006A3DE2">
      <w:pPr>
        <w:shd w:val="clear" w:color="auto" w:fill="FFFFFF"/>
        <w:spacing w:before="240"/>
        <w:rPr>
          <w:rFonts w:ascii="Arial" w:hAnsi="Arial" w:cs="Arial"/>
          <w:color w:val="222222"/>
        </w:rPr>
      </w:pPr>
      <w:r>
        <w:rPr>
          <w:rFonts w:ascii="Arial" w:hAnsi="Arial"/>
          <w:color w:val="222222"/>
        </w:rPr>
        <w:t xml:space="preserve">Ce document n’est valable qu’à partir de la dernière date de mise à jour mentionnée ci-dessous et seulement pour l’Amérique du Nord. Il est important que vous vous référiez toujours aux données disponibles à l’URL ci-dessous pour obtenir les données les plus récentes sur le produit au moment de son utilisation. Des documents supplémentaires tels que les manuels de l’entrepreneur, les bulletins techniques, les dessins de détails et les recommandations d’exécution ainsi que d’autres documents pertinents sont également disponibles sur </w:t>
      </w:r>
      <w:hyperlink r:id="rId10" w:tgtFrame="_blank" w:history="1">
        <w:r>
          <w:rPr>
            <w:rStyle w:val="Hyperlink"/>
            <w:rFonts w:ascii="Arial" w:hAnsi="Arial"/>
            <w:color w:val="1155CC"/>
          </w:rPr>
          <w:t>certainteed.ca</w:t>
        </w:r>
      </w:hyperlink>
      <w:r>
        <w:rPr>
          <w:rFonts w:ascii="Arial" w:hAnsi="Arial"/>
          <w:color w:val="222222"/>
        </w:rPr>
        <w:t>. Ne vous fiez pas aux données publiées par d’autres sites web, car il est possible qu’elles ne soient pas à jour ou ne s’appliquent aux conditions de votre lieu de résidence et nous n’acceptons aucune responsabilité quant à leur contenu. En cas de conflit ou si vous avez besoin de plus d’information, veuillez contacter le service clientèle de CertainTeed.</w:t>
      </w:r>
    </w:p>
    <w:p w14:paraId="2FD6D215" w14:textId="01FB054C" w:rsidR="008742F9" w:rsidRPr="000D4547" w:rsidRDefault="008742F9" w:rsidP="0070326F">
      <w:pPr>
        <w:rPr>
          <w:rFonts w:ascii="Arial" w:hAnsi="Arial" w:cs="Arial"/>
          <w:sz w:val="18"/>
          <w:szCs w:val="18"/>
        </w:rPr>
      </w:pPr>
    </w:p>
    <w:sectPr w:rsidR="008742F9" w:rsidRPr="000D4547" w:rsidSect="007473B2">
      <w:headerReference w:type="even" r:id="rId11"/>
      <w:headerReference w:type="default" r:id="rId12"/>
      <w:footerReference w:type="even" r:id="rId13"/>
      <w:footerReference w:type="default" r:id="rId14"/>
      <w:headerReference w:type="first" r:id="rId15"/>
      <w:footerReference w:type="first" r:id="rId16"/>
      <w:pgSz w:w="12240" w:h="15840"/>
      <w:pgMar w:top="1521" w:right="1080" w:bottom="1440" w:left="1080" w:header="314" w:footer="114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363B8" w14:textId="77777777" w:rsidR="00E464CB" w:rsidRDefault="00E464CB" w:rsidP="00AE6E42">
      <w:r>
        <w:separator/>
      </w:r>
    </w:p>
  </w:endnote>
  <w:endnote w:type="continuationSeparator" w:id="0">
    <w:p w14:paraId="12A261A9" w14:textId="77777777" w:rsidR="00E464CB" w:rsidRDefault="00E464CB" w:rsidP="00AE6E42">
      <w:r>
        <w:continuationSeparator/>
      </w:r>
    </w:p>
  </w:endnote>
  <w:endnote w:type="continuationNotice" w:id="1">
    <w:p w14:paraId="10DF7255" w14:textId="77777777" w:rsidR="00834989" w:rsidRDefault="008349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40503050201020203"/>
    <w:charset w:val="00"/>
    <w:family w:val="auto"/>
    <w:pitch w:val="variable"/>
    <w:sig w:usb0="6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65450318"/>
      <w:docPartObj>
        <w:docPartGallery w:val="Page Numbers (Bottom of Page)"/>
        <w:docPartUnique/>
      </w:docPartObj>
    </w:sdtPr>
    <w:sdtEndPr>
      <w:rPr>
        <w:rStyle w:val="PageNumber"/>
      </w:rPr>
    </w:sdtEndPr>
    <w:sdtContent>
      <w:p w14:paraId="53A15414" w14:textId="3D4708FF" w:rsidR="00283BCE" w:rsidRDefault="00283BCE" w:rsidP="00DC2A4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7EE66A7" w14:textId="77777777" w:rsidR="00283BCE" w:rsidRDefault="00283BCE" w:rsidP="00283B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04308287"/>
      <w:docPartObj>
        <w:docPartGallery w:val="Page Numbers (Bottom of Page)"/>
        <w:docPartUnique/>
      </w:docPartObj>
    </w:sdtPr>
    <w:sdtEndPr>
      <w:rPr>
        <w:rStyle w:val="PageNumber"/>
        <w:rFonts w:ascii="Arial" w:hAnsi="Arial" w:cs="Arial"/>
        <w:sz w:val="16"/>
        <w:szCs w:val="16"/>
      </w:rPr>
    </w:sdtEndPr>
    <w:sdtContent>
      <w:p w14:paraId="1355D2A8" w14:textId="77777777" w:rsidR="00283BCE" w:rsidRPr="00283BCE" w:rsidRDefault="00283BCE" w:rsidP="0074104F">
        <w:pPr>
          <w:pStyle w:val="Footer"/>
          <w:framePr w:wrap="none" w:vAnchor="text" w:hAnchor="page" w:x="11105" w:y="932"/>
          <w:rPr>
            <w:rStyle w:val="PageNumber"/>
            <w:rFonts w:ascii="Arial" w:hAnsi="Arial" w:cs="Arial"/>
            <w:sz w:val="16"/>
            <w:szCs w:val="16"/>
          </w:rPr>
        </w:pPr>
        <w:r w:rsidRPr="00283BCE">
          <w:rPr>
            <w:rStyle w:val="PageNumber"/>
            <w:rFonts w:ascii="Arial" w:hAnsi="Arial" w:cs="Arial"/>
            <w:sz w:val="16"/>
          </w:rPr>
          <w:fldChar w:fldCharType="begin"/>
        </w:r>
        <w:r w:rsidRPr="00283BCE">
          <w:rPr>
            <w:rStyle w:val="PageNumber"/>
            <w:rFonts w:ascii="Arial" w:hAnsi="Arial" w:cs="Arial"/>
            <w:sz w:val="16"/>
          </w:rPr>
          <w:instrText xml:space="preserve"> PAGE </w:instrText>
        </w:r>
        <w:r w:rsidRPr="00283BCE">
          <w:rPr>
            <w:rStyle w:val="PageNumber"/>
            <w:rFonts w:ascii="Arial" w:hAnsi="Arial" w:cs="Arial"/>
            <w:sz w:val="16"/>
          </w:rPr>
          <w:fldChar w:fldCharType="separate"/>
        </w:r>
        <w:r w:rsidRPr="00283BCE">
          <w:rPr>
            <w:rStyle w:val="PageNumber"/>
            <w:rFonts w:ascii="Arial" w:hAnsi="Arial" w:cs="Arial"/>
            <w:sz w:val="16"/>
          </w:rPr>
          <w:t>2</w:t>
        </w:r>
        <w:r w:rsidRPr="00283BCE">
          <w:rPr>
            <w:rStyle w:val="PageNumber"/>
            <w:rFonts w:ascii="Arial" w:hAnsi="Arial" w:cs="Arial"/>
            <w:sz w:val="16"/>
          </w:rPr>
          <w:fldChar w:fldCharType="end"/>
        </w:r>
        <w:r>
          <w:rPr>
            <w:rStyle w:val="PageNumber"/>
            <w:rFonts w:ascii="Arial" w:hAnsi="Arial"/>
            <w:sz w:val="16"/>
          </w:rPr>
          <w:t xml:space="preserve"> de 3</w:t>
        </w:r>
      </w:p>
    </w:sdtContent>
  </w:sdt>
  <w:p w14:paraId="00E59B87" w14:textId="76D0C1D3" w:rsidR="009F5377" w:rsidRDefault="00283BCE" w:rsidP="00283BCE">
    <w:pPr>
      <w:pStyle w:val="Footer"/>
      <w:ind w:right="360"/>
    </w:pPr>
    <w:r>
      <w:rPr>
        <w:noProof/>
      </w:rPr>
      <w:drawing>
        <wp:anchor distT="0" distB="0" distL="114300" distR="114300" simplePos="0" relativeHeight="251658241" behindDoc="1" locked="0" layoutInCell="1" allowOverlap="1" wp14:anchorId="41A8ADD8" wp14:editId="6FF1A984">
          <wp:simplePos x="0" y="0"/>
          <wp:positionH relativeFrom="column">
            <wp:posOffset>-79089</wp:posOffset>
          </wp:positionH>
          <wp:positionV relativeFrom="paragraph">
            <wp:posOffset>-15513</wp:posOffset>
          </wp:positionV>
          <wp:extent cx="4833833" cy="888167"/>
          <wp:effectExtent l="0" t="0" r="5080" b="7620"/>
          <wp:wrapNone/>
          <wp:docPr id="236426358" name="Picture 236426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426358" name="Picture 236426358"/>
                  <pic:cNvPicPr/>
                </pic:nvPicPr>
                <pic:blipFill>
                  <a:blip r:embed="rId1">
                    <a:extLst>
                      <a:ext uri="{28A0092B-C50C-407E-A947-70E740481C1C}">
                        <a14:useLocalDpi xmlns:a14="http://schemas.microsoft.com/office/drawing/2010/main" val="0"/>
                      </a:ext>
                    </a:extLst>
                  </a:blip>
                  <a:stretch>
                    <a:fillRect/>
                  </a:stretch>
                </pic:blipFill>
                <pic:spPr>
                  <a:xfrm>
                    <a:off x="0" y="0"/>
                    <a:ext cx="4833833" cy="88816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5B3E6" w14:textId="77777777" w:rsidR="006A3DE2" w:rsidRDefault="006A3D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56E18" w14:textId="77777777" w:rsidR="00E464CB" w:rsidRDefault="00E464CB" w:rsidP="00AE6E42">
      <w:r>
        <w:separator/>
      </w:r>
    </w:p>
  </w:footnote>
  <w:footnote w:type="continuationSeparator" w:id="0">
    <w:p w14:paraId="4635059C" w14:textId="77777777" w:rsidR="00E464CB" w:rsidRDefault="00E464CB" w:rsidP="00AE6E42">
      <w:r>
        <w:continuationSeparator/>
      </w:r>
    </w:p>
  </w:footnote>
  <w:footnote w:type="continuationNotice" w:id="1">
    <w:p w14:paraId="772E2C36" w14:textId="77777777" w:rsidR="00834989" w:rsidRDefault="008349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B0064" w14:textId="77777777" w:rsidR="006A3DE2" w:rsidRDefault="006A3D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A7BE3" w14:textId="54B3730C" w:rsidR="00046843" w:rsidRPr="009F5377" w:rsidRDefault="00046843">
    <w:pPr>
      <w:pStyle w:val="Header"/>
      <w:rPr>
        <w:rFonts w:ascii="Arial" w:hAnsi="Arial" w:cs="Arial"/>
        <w:color w:val="FFFFFF" w:themeColor="background1"/>
        <w:sz w:val="40"/>
        <w:szCs w:val="40"/>
      </w:rPr>
    </w:pPr>
    <w:r>
      <w:rPr>
        <w:noProof/>
        <w:color w:val="FFFFFF" w:themeColor="background1"/>
      </w:rPr>
      <w:drawing>
        <wp:anchor distT="0" distB="0" distL="114300" distR="114300" simplePos="0" relativeHeight="251658240" behindDoc="1" locked="0" layoutInCell="1" allowOverlap="1" wp14:anchorId="62C0DA4F" wp14:editId="1B94D7B6">
          <wp:simplePos x="0" y="0"/>
          <wp:positionH relativeFrom="column">
            <wp:posOffset>-699135</wp:posOffset>
          </wp:positionH>
          <wp:positionV relativeFrom="paragraph">
            <wp:posOffset>-190500</wp:posOffset>
          </wp:positionV>
          <wp:extent cx="7772400" cy="685669"/>
          <wp:effectExtent l="0" t="0" r="0" b="635"/>
          <wp:wrapNone/>
          <wp:docPr id="659833283" name="Picture 659833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833283" name="Picture 659833283"/>
                  <pic:cNvPicPr/>
                </pic:nvPicPr>
                <pic:blipFill>
                  <a:blip r:embed="rId1">
                    <a:extLst>
                      <a:ext uri="{28A0092B-C50C-407E-A947-70E740481C1C}">
                        <a14:useLocalDpi xmlns:a14="http://schemas.microsoft.com/office/drawing/2010/main" val="0"/>
                      </a:ext>
                    </a:extLst>
                  </a:blip>
                  <a:stretch>
                    <a:fillRect/>
                  </a:stretch>
                </pic:blipFill>
                <pic:spPr>
                  <a:xfrm>
                    <a:off x="0" y="0"/>
                    <a:ext cx="7772400" cy="685669"/>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olor w:val="FFFFFF" w:themeColor="background1"/>
        <w:sz w:val="40"/>
      </w:rPr>
      <w:t>Spécifications générales</w:t>
    </w:r>
  </w:p>
  <w:p w14:paraId="170117D0" w14:textId="01D7F3DF" w:rsidR="00046843" w:rsidRDefault="00046843" w:rsidP="00AE6E42">
    <w:pPr>
      <w:pStyle w:val="Header"/>
      <w:spacing w:before="2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14BF4" w14:textId="77777777" w:rsidR="006A3DE2" w:rsidRDefault="006A3D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C33"/>
    <w:rsid w:val="00046843"/>
    <w:rsid w:val="00051D61"/>
    <w:rsid w:val="000B3B0A"/>
    <w:rsid w:val="000D0510"/>
    <w:rsid w:val="000D18E0"/>
    <w:rsid w:val="000D4547"/>
    <w:rsid w:val="00104AE6"/>
    <w:rsid w:val="00120F07"/>
    <w:rsid w:val="0012639F"/>
    <w:rsid w:val="00142E0E"/>
    <w:rsid w:val="00227E30"/>
    <w:rsid w:val="00232108"/>
    <w:rsid w:val="00234AE6"/>
    <w:rsid w:val="00283BCE"/>
    <w:rsid w:val="003157AE"/>
    <w:rsid w:val="003731C5"/>
    <w:rsid w:val="003C62B0"/>
    <w:rsid w:val="003D6F7A"/>
    <w:rsid w:val="00465326"/>
    <w:rsid w:val="00497AD2"/>
    <w:rsid w:val="004A5B74"/>
    <w:rsid w:val="004C4915"/>
    <w:rsid w:val="005B7E7C"/>
    <w:rsid w:val="00617899"/>
    <w:rsid w:val="006A3DE2"/>
    <w:rsid w:val="0070326F"/>
    <w:rsid w:val="0074104F"/>
    <w:rsid w:val="007473B2"/>
    <w:rsid w:val="0076088B"/>
    <w:rsid w:val="007B55C1"/>
    <w:rsid w:val="00834989"/>
    <w:rsid w:val="008742F9"/>
    <w:rsid w:val="00876F06"/>
    <w:rsid w:val="008C41B4"/>
    <w:rsid w:val="009138EF"/>
    <w:rsid w:val="009F5377"/>
    <w:rsid w:val="00AC56B8"/>
    <w:rsid w:val="00AE6E42"/>
    <w:rsid w:val="00B339EB"/>
    <w:rsid w:val="00BB24FE"/>
    <w:rsid w:val="00BB3719"/>
    <w:rsid w:val="00C433C4"/>
    <w:rsid w:val="00C50B11"/>
    <w:rsid w:val="00C65959"/>
    <w:rsid w:val="00C97C33"/>
    <w:rsid w:val="00D57F5C"/>
    <w:rsid w:val="00D60603"/>
    <w:rsid w:val="00E445DD"/>
    <w:rsid w:val="00E464CB"/>
    <w:rsid w:val="00E60F63"/>
    <w:rsid w:val="00EE4408"/>
    <w:rsid w:val="00EE680D"/>
    <w:rsid w:val="00FE056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53ADF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65326"/>
    <w:pPr>
      <w:widowControl w:val="0"/>
      <w:jc w:val="both"/>
    </w:pPr>
    <w:rPr>
      <w:rFonts w:ascii="Helvetica" w:eastAsia="Times New Roman" w:hAnsi="Helvetica"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6E42"/>
    <w:pPr>
      <w:widowControl/>
      <w:tabs>
        <w:tab w:val="center" w:pos="4680"/>
        <w:tab w:val="right" w:pos="9360"/>
      </w:tabs>
      <w:jc w:val="left"/>
    </w:pPr>
    <w:rPr>
      <w:rFonts w:asciiTheme="minorHAnsi" w:eastAsiaTheme="minorHAnsi" w:hAnsiTheme="minorHAnsi" w:cstheme="minorBidi"/>
      <w:sz w:val="24"/>
      <w:szCs w:val="24"/>
    </w:rPr>
  </w:style>
  <w:style w:type="character" w:customStyle="1" w:styleId="HeaderChar">
    <w:name w:val="Header Char"/>
    <w:basedOn w:val="DefaultParagraphFont"/>
    <w:link w:val="Header"/>
    <w:uiPriority w:val="99"/>
    <w:rsid w:val="00AE6E42"/>
  </w:style>
  <w:style w:type="paragraph" w:styleId="Footer">
    <w:name w:val="footer"/>
    <w:basedOn w:val="Normal"/>
    <w:link w:val="FooterChar"/>
    <w:uiPriority w:val="99"/>
    <w:unhideWhenUsed/>
    <w:rsid w:val="00AE6E42"/>
    <w:pPr>
      <w:widowControl/>
      <w:tabs>
        <w:tab w:val="center" w:pos="4680"/>
        <w:tab w:val="right" w:pos="9360"/>
      </w:tabs>
      <w:jc w:val="left"/>
    </w:pPr>
    <w:rPr>
      <w:rFonts w:asciiTheme="minorHAnsi" w:eastAsiaTheme="minorHAnsi" w:hAnsiTheme="minorHAnsi" w:cstheme="minorBidi"/>
      <w:sz w:val="24"/>
      <w:szCs w:val="24"/>
    </w:rPr>
  </w:style>
  <w:style w:type="character" w:customStyle="1" w:styleId="FooterChar">
    <w:name w:val="Footer Char"/>
    <w:basedOn w:val="DefaultParagraphFont"/>
    <w:link w:val="Footer"/>
    <w:uiPriority w:val="99"/>
    <w:rsid w:val="00AE6E42"/>
  </w:style>
  <w:style w:type="paragraph" w:customStyle="1" w:styleId="NoParagraphStyle">
    <w:name w:val="[No Paragraph Style]"/>
    <w:rsid w:val="007B55C1"/>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BasicParagraph">
    <w:name w:val="[Basic Paragraph]"/>
    <w:basedOn w:val="NoParagraphStyle"/>
    <w:uiPriority w:val="99"/>
    <w:rsid w:val="007B55C1"/>
  </w:style>
  <w:style w:type="paragraph" w:customStyle="1" w:styleId="1">
    <w:name w:val="1"/>
    <w:basedOn w:val="Normal"/>
    <w:next w:val="2"/>
    <w:rsid w:val="00465326"/>
    <w:pPr>
      <w:jc w:val="center"/>
    </w:pPr>
  </w:style>
  <w:style w:type="paragraph" w:customStyle="1" w:styleId="3">
    <w:name w:val="3"/>
    <w:basedOn w:val="Normal"/>
    <w:rsid w:val="00465326"/>
    <w:pPr>
      <w:tabs>
        <w:tab w:val="left" w:pos="900"/>
      </w:tabs>
      <w:ind w:left="900" w:hanging="630"/>
    </w:pPr>
  </w:style>
  <w:style w:type="paragraph" w:customStyle="1" w:styleId="2">
    <w:name w:val="2"/>
    <w:basedOn w:val="Normal"/>
    <w:rsid w:val="00465326"/>
    <w:pPr>
      <w:keepNext/>
      <w:widowControl/>
      <w:tabs>
        <w:tab w:val="left" w:pos="900"/>
      </w:tabs>
      <w:ind w:left="907" w:hanging="907"/>
    </w:pPr>
  </w:style>
  <w:style w:type="paragraph" w:customStyle="1" w:styleId="4">
    <w:name w:val="4"/>
    <w:basedOn w:val="3"/>
    <w:rsid w:val="00465326"/>
    <w:pPr>
      <w:tabs>
        <w:tab w:val="clear" w:pos="900"/>
        <w:tab w:val="left" w:pos="1339"/>
      </w:tabs>
      <w:ind w:left="1340" w:hanging="440"/>
    </w:pPr>
  </w:style>
  <w:style w:type="character" w:styleId="CommentReference">
    <w:name w:val="annotation reference"/>
    <w:basedOn w:val="DefaultParagraphFont"/>
    <w:uiPriority w:val="99"/>
    <w:semiHidden/>
    <w:unhideWhenUsed/>
    <w:rsid w:val="00D60603"/>
    <w:rPr>
      <w:sz w:val="16"/>
      <w:szCs w:val="16"/>
    </w:rPr>
  </w:style>
  <w:style w:type="paragraph" w:styleId="CommentText">
    <w:name w:val="annotation text"/>
    <w:basedOn w:val="Normal"/>
    <w:link w:val="CommentTextChar"/>
    <w:uiPriority w:val="99"/>
    <w:semiHidden/>
    <w:unhideWhenUsed/>
    <w:rsid w:val="00D60603"/>
  </w:style>
  <w:style w:type="character" w:customStyle="1" w:styleId="CommentTextChar">
    <w:name w:val="Comment Text Char"/>
    <w:basedOn w:val="DefaultParagraphFont"/>
    <w:link w:val="CommentText"/>
    <w:uiPriority w:val="99"/>
    <w:semiHidden/>
    <w:rsid w:val="00D60603"/>
    <w:rPr>
      <w:rFonts w:ascii="Helvetica" w:eastAsia="Times New Roman" w:hAnsi="Helvetica" w:cs="Times New Roman"/>
      <w:sz w:val="20"/>
      <w:szCs w:val="20"/>
    </w:rPr>
  </w:style>
  <w:style w:type="paragraph" w:styleId="CommentSubject">
    <w:name w:val="annotation subject"/>
    <w:basedOn w:val="CommentText"/>
    <w:next w:val="CommentText"/>
    <w:link w:val="CommentSubjectChar"/>
    <w:uiPriority w:val="99"/>
    <w:semiHidden/>
    <w:unhideWhenUsed/>
    <w:rsid w:val="00D60603"/>
    <w:rPr>
      <w:b/>
      <w:bCs/>
    </w:rPr>
  </w:style>
  <w:style w:type="character" w:customStyle="1" w:styleId="CommentSubjectChar">
    <w:name w:val="Comment Subject Char"/>
    <w:basedOn w:val="CommentTextChar"/>
    <w:link w:val="CommentSubject"/>
    <w:uiPriority w:val="99"/>
    <w:semiHidden/>
    <w:rsid w:val="00D60603"/>
    <w:rPr>
      <w:rFonts w:ascii="Helvetica" w:eastAsia="Times New Roman" w:hAnsi="Helvetica" w:cs="Times New Roman"/>
      <w:b/>
      <w:bCs/>
      <w:sz w:val="20"/>
      <w:szCs w:val="20"/>
    </w:rPr>
  </w:style>
  <w:style w:type="character" w:styleId="Hyperlink">
    <w:name w:val="Hyperlink"/>
    <w:basedOn w:val="DefaultParagraphFont"/>
    <w:uiPriority w:val="99"/>
    <w:semiHidden/>
    <w:unhideWhenUsed/>
    <w:rsid w:val="0070326F"/>
    <w:rPr>
      <w:color w:val="0000FF"/>
      <w:u w:val="single"/>
    </w:rPr>
  </w:style>
  <w:style w:type="character" w:styleId="PageNumber">
    <w:name w:val="page number"/>
    <w:basedOn w:val="DefaultParagraphFont"/>
    <w:uiPriority w:val="99"/>
    <w:semiHidden/>
    <w:unhideWhenUsed/>
    <w:rsid w:val="00283B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certainteed.ca/"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45cde07-01b9-4506-b88d-d3b172b597ec" xsi:nil="true"/>
    <lcf76f155ced4ddcb4097134ff3c332f xmlns="e346c987-513c-44ed-892d-9c9b53be7c7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01875B1E81A8442A2A7BFBE29D79967" ma:contentTypeVersion="21" ma:contentTypeDescription="Create a new document." ma:contentTypeScope="" ma:versionID="876e673f9baa5a56b1f59dc32a42c7d3">
  <xsd:schema xmlns:xsd="http://www.w3.org/2001/XMLSchema" xmlns:xs="http://www.w3.org/2001/XMLSchema" xmlns:p="http://schemas.microsoft.com/office/2006/metadata/properties" xmlns:ns2="e346c987-513c-44ed-892d-9c9b53be7c7d" xmlns:ns3="62e30a71-f3be-4951-8861-6a6b401ee13c" xmlns:ns4="445cde07-01b9-4506-b88d-d3b172b597ec" targetNamespace="http://schemas.microsoft.com/office/2006/metadata/properties" ma:root="true" ma:fieldsID="72ce5a4f19742abbf4d8f9143ed0cd01" ns2:_="" ns3:_="" ns4:_="">
    <xsd:import namespace="e346c987-513c-44ed-892d-9c9b53be7c7d"/>
    <xsd:import namespace="62e30a71-f3be-4951-8861-6a6b401ee13c"/>
    <xsd:import namespace="445cde07-01b9-4506-b88d-d3b172b597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4:TaxCatchAll" minOccurs="0"/>
                <xsd:element ref="ns2:MediaLengthInSeconds" minOccurs="0"/>
                <xsd:element ref="ns2:lcf76f155ced4ddcb4097134ff3c332f" minOccurs="0"/>
                <xsd:element ref="ns2:MediaServiceObjectDetectorVersion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6c987-513c-44ed-892d-9c9b53be7c7d"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DateTaken" ma:index="7" nillable="true" ma:displayName="MediaServiceDateTaken" ma:descriptio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a8e937e-a000-4b8d-b995-2f10e0fc07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e30a71-f3be-4951-8861-6a6b401ee13c"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45cde07-01b9-4506-b88d-d3b172b597ec"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196c960-5741-49db-baab-d81cb145f910}" ma:internalName="TaxCatchAll" ma:showField="CatchAllData" ma:web="445cde07-01b9-4506-b88d-d3b172b597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file>

<file path=customXml/itemProps1.xml><?xml version="1.0" encoding="utf-8"?>
<ds:datastoreItem xmlns:ds="http://schemas.openxmlformats.org/officeDocument/2006/customXml" ds:itemID="{0324559B-4ADC-4452-9313-DCD3766ACDED}">
  <ds:schemaRefs>
    <ds:schemaRef ds:uri="http://schemas.microsoft.com/office/2006/metadata/properties"/>
    <ds:schemaRef ds:uri="http://schemas.microsoft.com/office/infopath/2007/PartnerControls"/>
    <ds:schemaRef ds:uri="445cde07-01b9-4506-b88d-d3b172b597ec"/>
    <ds:schemaRef ds:uri="e346c987-513c-44ed-892d-9c9b53be7c7d"/>
  </ds:schemaRefs>
</ds:datastoreItem>
</file>

<file path=customXml/itemProps2.xml><?xml version="1.0" encoding="utf-8"?>
<ds:datastoreItem xmlns:ds="http://schemas.openxmlformats.org/officeDocument/2006/customXml" ds:itemID="{79F31454-FDE4-E642-809F-A4993B502E17}">
  <ds:schemaRefs>
    <ds:schemaRef ds:uri="http://schemas.openxmlformats.org/officeDocument/2006/bibliography"/>
  </ds:schemaRefs>
</ds:datastoreItem>
</file>

<file path=customXml/itemProps3.xml><?xml version="1.0" encoding="utf-8"?>
<ds:datastoreItem xmlns:ds="http://schemas.openxmlformats.org/officeDocument/2006/customXml" ds:itemID="{AE11F45A-E3E1-42D7-A7C8-051227C12D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46c987-513c-44ed-892d-9c9b53be7c7d"/>
    <ds:schemaRef ds:uri="62e30a71-f3be-4951-8861-6a6b401ee13c"/>
    <ds:schemaRef ds:uri="445cde07-01b9-4506-b88d-d3b172b597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48E5EA-9533-4010-A659-F703409133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3</Pages>
  <Words>1337</Words>
  <Characters>7627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Claire Nicolas</cp:lastModifiedBy>
  <cp:revision>20</cp:revision>
  <cp:lastPrinted>2016-11-08T20:11:00Z</cp:lastPrinted>
  <dcterms:created xsi:type="dcterms:W3CDTF">2016-11-22T14:34:00Z</dcterms:created>
  <dcterms:modified xsi:type="dcterms:W3CDTF">2023-12-13T00:08:00Z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0x010100501875B1E81A8442A2A7BFBE29D79967</vt:lpwstr>
  </property>
</Properties>
</file>