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FBB18" w14:textId="7A6EC922" w:rsidR="0045396B" w:rsidRPr="00CE41EE" w:rsidRDefault="0045396B" w:rsidP="00CE41EE">
      <w:pPr>
        <w:spacing w:after="0" w:line="240" w:lineRule="auto"/>
        <w:outlineLvl w:val="0"/>
        <w:rPr>
          <w:rFonts w:ascii="Arial" w:eastAsia="Times New Roman" w:hAnsi="Arial" w:cs="Arial"/>
          <w:b/>
          <w:bCs/>
          <w:color w:val="000000" w:themeColor="text1"/>
          <w:kern w:val="36"/>
          <w:sz w:val="40"/>
          <w:szCs w:val="40"/>
          <w14:ligatures w14:val="none"/>
        </w:rPr>
      </w:pPr>
      <w:r>
        <w:rPr>
          <w:rFonts w:ascii="Arial" w:hAnsi="Arial"/>
          <w:b/>
          <w:color w:val="000000" w:themeColor="text1"/>
          <w:sz w:val="40"/>
        </w:rPr>
        <w:t>MEMBRANE DE DÉTAIL DE TOITURE </w:t>
      </w:r>
    </w:p>
    <w:p w14:paraId="286179D4" w14:textId="77777777" w:rsidR="00CE41EE" w:rsidRDefault="00CE41EE" w:rsidP="00CE41EE">
      <w:pPr>
        <w:spacing w:after="0" w:line="240" w:lineRule="auto"/>
        <w:rPr>
          <w:rFonts w:ascii="Arial" w:eastAsia="Times New Roman" w:hAnsi="Arial" w:cs="Arial"/>
          <w:color w:val="000000" w:themeColor="text1"/>
          <w:kern w:val="0"/>
          <w:sz w:val="27"/>
          <w:szCs w:val="27"/>
          <w14:ligatures w14:val="none"/>
        </w:rPr>
      </w:pPr>
    </w:p>
    <w:p w14:paraId="7CA982D3" w14:textId="5F505889" w:rsidR="0045396B" w:rsidRPr="0045396B" w:rsidRDefault="0045396B" w:rsidP="00CE41EE">
      <w:pPr>
        <w:spacing w:after="0" w:line="240" w:lineRule="auto"/>
        <w:rPr>
          <w:rFonts w:ascii="Arial" w:eastAsia="Times New Roman" w:hAnsi="Arial" w:cs="Arial"/>
          <w:color w:val="000000" w:themeColor="text1"/>
          <w:kern w:val="0"/>
          <w:sz w:val="27"/>
          <w:szCs w:val="27"/>
          <w14:ligatures w14:val="none"/>
        </w:rPr>
      </w:pPr>
      <w:r>
        <w:rPr>
          <w:rFonts w:ascii="Arial" w:hAnsi="Arial"/>
          <w:color w:val="000000" w:themeColor="text1"/>
          <w:sz w:val="27"/>
        </w:rPr>
        <w:t xml:space="preserve">Solin flexible </w:t>
      </w:r>
      <w:proofErr w:type="spellStart"/>
      <w:r>
        <w:rPr>
          <w:rFonts w:ascii="Arial" w:hAnsi="Arial"/>
          <w:color w:val="000000" w:themeColor="text1"/>
          <w:sz w:val="27"/>
        </w:rPr>
        <w:t>autoadhérent</w:t>
      </w:r>
      <w:proofErr w:type="spellEnd"/>
    </w:p>
    <w:p w14:paraId="2EAF777A" w14:textId="77777777" w:rsidR="00762FA2" w:rsidRDefault="00762FA2" w:rsidP="00CE41EE">
      <w:pPr>
        <w:spacing w:after="0" w:line="567" w:lineRule="atLeast"/>
        <w:outlineLvl w:val="2"/>
        <w:rPr>
          <w:rFonts w:ascii="Arial" w:eastAsia="Times New Roman" w:hAnsi="Arial" w:cs="Arial"/>
          <w:b/>
          <w:bCs/>
          <w:color w:val="1C1C1C"/>
          <w:kern w:val="0"/>
          <w:sz w:val="27"/>
          <w:szCs w:val="27"/>
          <w14:ligatures w14:val="none"/>
        </w:rPr>
      </w:pPr>
    </w:p>
    <w:p w14:paraId="6CD56222" w14:textId="4BA5B221" w:rsidR="0045396B" w:rsidRPr="00CE41EE" w:rsidRDefault="0045396B" w:rsidP="00CE41EE">
      <w:pPr>
        <w:spacing w:after="0" w:line="567" w:lineRule="atLeast"/>
        <w:outlineLvl w:val="2"/>
        <w:rPr>
          <w:rFonts w:ascii="Arial" w:eastAsia="Times New Roman" w:hAnsi="Arial" w:cs="Arial"/>
          <w:b/>
          <w:bCs/>
          <w:color w:val="1C1C1C"/>
          <w:kern w:val="0"/>
          <w:sz w:val="27"/>
          <w:szCs w:val="27"/>
          <w14:ligatures w14:val="none"/>
        </w:rPr>
      </w:pPr>
      <w:r>
        <w:rPr>
          <w:rFonts w:ascii="Arial" w:hAnsi="Arial"/>
          <w:b/>
          <w:color w:val="1C1C1C"/>
          <w:sz w:val="27"/>
        </w:rPr>
        <w:t>Description du produit</w:t>
      </w:r>
    </w:p>
    <w:p w14:paraId="5122A78A" w14:textId="6F3958AF" w:rsidR="0045396B" w:rsidRPr="0045396B" w:rsidRDefault="00CE41EE" w:rsidP="00CE41EE">
      <w:pPr>
        <w:spacing w:after="0" w:line="240" w:lineRule="auto"/>
        <w:rPr>
          <w:rFonts w:ascii="Arial" w:eastAsia="Times New Roman" w:hAnsi="Arial" w:cs="Arial"/>
          <w:color w:val="1C1C1C"/>
          <w:kern w:val="0"/>
          <w:sz w:val="24"/>
          <w:szCs w:val="24"/>
          <w14:ligatures w14:val="none"/>
        </w:rPr>
      </w:pPr>
      <w:r>
        <w:rPr>
          <w:rFonts w:ascii="Arial" w:hAnsi="Arial"/>
          <w:color w:val="1C1C1C"/>
          <w:sz w:val="24"/>
        </w:rPr>
        <w:t>La MEMBRANE DE DÉTAIL DE TOITURE est une membrane de premier choix basée sur la technologie de la sous-couche de toiture GRACE ICE &amp; WATER SHIELD®. La nouvelle membrane est dotée du film RIPCORD® détachable sur demande, placé au centre et près du bord (18 pouces de largeur) pour faciliter l’installation dans les zones de transition et permettre des raccordements ultérieurs. La membrane présente également des coupes d’équerre et des repères de mesure sur la face, ce qui simplifie encore la disposition et l’installation. La membrane est composée de deux matériaux  d’étanchéité : un adhésif bitumeux caoutchouté agressif soutenu par une couche de film de polyéthylène stratifié croisé de haute densité. La surface asphaltée caoutchoutée est doublée d’un papier détachable non pliable qui protège la qualité de l’adhésif. Lors de l’application, le papier détachable est facilement retiré, ce qui permet à l’asphalte caoutchouté d’adhérer fermement au platelage et aux murs.</w:t>
      </w:r>
    </w:p>
    <w:p w14:paraId="39823645" w14:textId="77777777" w:rsidR="0045396B" w:rsidRPr="0045396B" w:rsidRDefault="0045396B" w:rsidP="00CE41EE">
      <w:pPr>
        <w:spacing w:before="450" w:after="0" w:line="240" w:lineRule="auto"/>
        <w:rPr>
          <w:rFonts w:ascii="Arial" w:eastAsia="Times New Roman" w:hAnsi="Arial" w:cs="Arial"/>
          <w:color w:val="1C1C1C"/>
          <w:kern w:val="0"/>
          <w:sz w:val="24"/>
          <w:szCs w:val="24"/>
          <w14:ligatures w14:val="none"/>
        </w:rPr>
      </w:pPr>
      <w:r>
        <w:rPr>
          <w:rFonts w:ascii="Arial" w:hAnsi="Arial"/>
          <w:color w:val="1C1C1C"/>
          <w:sz w:val="24"/>
        </w:rPr>
        <w:t>La membrane est disponible en largeurs de 9 et 18 pouces. Voir le tableau des données du produit pour plus d’information.</w:t>
      </w:r>
    </w:p>
    <w:p w14:paraId="5368C670" w14:textId="77777777" w:rsidR="0045396B" w:rsidRPr="00CE41EE" w:rsidRDefault="0045396B" w:rsidP="00CE41EE">
      <w:pPr>
        <w:spacing w:after="0" w:line="567" w:lineRule="atLeast"/>
        <w:outlineLvl w:val="2"/>
        <w:rPr>
          <w:rFonts w:ascii="Arial" w:eastAsia="Times New Roman" w:hAnsi="Arial" w:cs="Arial"/>
          <w:b/>
          <w:bCs/>
          <w:color w:val="1C1C1C"/>
          <w:kern w:val="0"/>
          <w:sz w:val="27"/>
          <w:szCs w:val="27"/>
          <w14:ligatures w14:val="none"/>
        </w:rPr>
      </w:pPr>
      <w:r>
        <w:rPr>
          <w:rFonts w:ascii="Arial" w:hAnsi="Arial"/>
          <w:b/>
          <w:color w:val="1C1C1C"/>
          <w:sz w:val="27"/>
        </w:rPr>
        <w:t>Protection de première qualité dans les zones de détail de la toiture</w:t>
      </w:r>
    </w:p>
    <w:p w14:paraId="75919A90" w14:textId="77777777" w:rsidR="0045396B" w:rsidRPr="0045396B" w:rsidRDefault="0045396B" w:rsidP="00CE41EE">
      <w:pPr>
        <w:spacing w:after="0" w:line="240" w:lineRule="auto"/>
        <w:rPr>
          <w:rFonts w:ascii="Arial" w:eastAsia="Times New Roman" w:hAnsi="Arial" w:cs="Arial"/>
          <w:color w:val="1C1C1C"/>
          <w:kern w:val="0"/>
          <w:sz w:val="24"/>
          <w:szCs w:val="24"/>
          <w14:ligatures w14:val="none"/>
        </w:rPr>
      </w:pPr>
      <w:r>
        <w:rPr>
          <w:rFonts w:ascii="Arial" w:hAnsi="Arial"/>
          <w:color w:val="1C1C1C"/>
          <w:sz w:val="24"/>
        </w:rPr>
        <w:t>Les détails du toit, tels que les noues, les arêtes, les cheminées, les faîtes, les puits de lumière et les lucarnes, peuvent considérablement rehausser la beauté d’une maison. Malheureusement, ce sont aussi les zones les plus exposées aux fuites sur un toit.</w:t>
      </w:r>
    </w:p>
    <w:p w14:paraId="39EC3D7D" w14:textId="77777777" w:rsidR="00CE41EE" w:rsidRDefault="00CE41EE" w:rsidP="00CE41EE">
      <w:pPr>
        <w:spacing w:after="0" w:line="240" w:lineRule="auto"/>
        <w:rPr>
          <w:rFonts w:ascii="Arial" w:eastAsia="Times New Roman" w:hAnsi="Arial" w:cs="Arial"/>
          <w:color w:val="1C1C1C"/>
          <w:kern w:val="0"/>
          <w:sz w:val="24"/>
          <w:szCs w:val="24"/>
          <w14:ligatures w14:val="none"/>
        </w:rPr>
      </w:pPr>
    </w:p>
    <w:p w14:paraId="6DE38B62" w14:textId="63C28EC6" w:rsidR="0045396B" w:rsidRPr="0045396B" w:rsidRDefault="0045396B" w:rsidP="00CE41EE">
      <w:pPr>
        <w:spacing w:after="0" w:line="240" w:lineRule="auto"/>
        <w:rPr>
          <w:rFonts w:ascii="Arial" w:eastAsia="Times New Roman" w:hAnsi="Arial" w:cs="Arial"/>
          <w:color w:val="1C1C1C"/>
          <w:kern w:val="0"/>
          <w:sz w:val="24"/>
          <w:szCs w:val="24"/>
          <w14:ligatures w14:val="none"/>
        </w:rPr>
      </w:pPr>
      <w:r>
        <w:rPr>
          <w:rFonts w:ascii="Arial" w:hAnsi="Arial"/>
          <w:color w:val="1C1C1C"/>
          <w:sz w:val="24"/>
        </w:rPr>
        <w:t>Les résultats peuvent aller de murs et plafonds tachés à de graves dégâts des eaux, dont la réparation coûte des milliers de dollars. Si le problème de fuite n’est pas corrigé, les dommages continueront à se produire.</w:t>
      </w:r>
    </w:p>
    <w:p w14:paraId="0977EE5A" w14:textId="77777777" w:rsidR="00CE41EE" w:rsidRDefault="00CE41EE" w:rsidP="00CE41EE">
      <w:pPr>
        <w:spacing w:after="0" w:line="240" w:lineRule="auto"/>
        <w:rPr>
          <w:rFonts w:ascii="Arial" w:eastAsia="Times New Roman" w:hAnsi="Arial" w:cs="Arial"/>
          <w:color w:val="1C1C1C"/>
          <w:kern w:val="0"/>
          <w:sz w:val="24"/>
          <w:szCs w:val="24"/>
          <w14:ligatures w14:val="none"/>
        </w:rPr>
      </w:pPr>
    </w:p>
    <w:p w14:paraId="4D671F38" w14:textId="36FFAC0B" w:rsidR="0045396B" w:rsidRPr="0045396B" w:rsidRDefault="0045396B" w:rsidP="00CE41EE">
      <w:pPr>
        <w:spacing w:after="0" w:line="240" w:lineRule="auto"/>
        <w:rPr>
          <w:rFonts w:ascii="Arial" w:eastAsia="Times New Roman" w:hAnsi="Arial" w:cs="Arial"/>
          <w:color w:val="1C1C1C"/>
          <w:kern w:val="0"/>
          <w:sz w:val="24"/>
          <w:szCs w:val="24"/>
          <w14:ligatures w14:val="none"/>
        </w:rPr>
      </w:pPr>
      <w:r>
        <w:rPr>
          <w:rFonts w:ascii="Arial" w:hAnsi="Arial"/>
          <w:color w:val="1C1C1C"/>
          <w:sz w:val="24"/>
        </w:rPr>
        <w:t>Il est possible que certaines sous-couches granulaires ne se conforment pas à de nombreux détails de toiture courants, ce qui crée un risque de fuites.</w:t>
      </w:r>
    </w:p>
    <w:p w14:paraId="0ECEADED" w14:textId="6B5A8629" w:rsidR="00762FA2" w:rsidRPr="00762FA2" w:rsidRDefault="003005F5" w:rsidP="00762FA2">
      <w:pPr>
        <w:spacing w:after="0" w:line="240" w:lineRule="auto"/>
        <w:rPr>
          <w:rFonts w:ascii="Arial" w:eastAsia="Times New Roman" w:hAnsi="Arial" w:cs="Arial"/>
          <w:color w:val="1C1C1C"/>
          <w:kern w:val="0"/>
          <w:sz w:val="24"/>
          <w:szCs w:val="24"/>
          <w14:ligatures w14:val="none"/>
        </w:rPr>
      </w:pPr>
      <w:r>
        <w:rPr>
          <w:rFonts w:ascii="Arial" w:hAnsi="Arial"/>
          <w:color w:val="1C1C1C"/>
          <w:sz w:val="24"/>
        </w:rPr>
        <w:t>La MEMBRANE DE DÉTAIL DE TOITURE est un produit flexible qui s’adapte étroitement à ces zones de transition, réduisant ainsi le risque d’infiltration d’eau. La MEMBRANE DE DÉTAIL DE TOITURE est le seul produit disponible aujourd’hui conçu spécifiquement pour imperméabiliser les zones critiques des détails de la toiture.</w:t>
      </w:r>
    </w:p>
    <w:p w14:paraId="21E5393B" w14:textId="1C8754D8" w:rsidR="0045396B" w:rsidRPr="00CE41EE" w:rsidRDefault="0045396B" w:rsidP="00CE41EE">
      <w:pPr>
        <w:spacing w:after="0" w:line="567" w:lineRule="atLeast"/>
        <w:outlineLvl w:val="2"/>
        <w:rPr>
          <w:rFonts w:ascii="Arial" w:eastAsia="Times New Roman" w:hAnsi="Arial" w:cs="Arial"/>
          <w:b/>
          <w:bCs/>
          <w:color w:val="1C1C1C"/>
          <w:kern w:val="0"/>
          <w:sz w:val="27"/>
          <w:szCs w:val="27"/>
          <w14:ligatures w14:val="none"/>
        </w:rPr>
      </w:pPr>
      <w:r>
        <w:rPr>
          <w:rFonts w:ascii="Arial" w:hAnsi="Arial"/>
          <w:b/>
          <w:color w:val="1C1C1C"/>
          <w:sz w:val="27"/>
        </w:rPr>
        <w:t>Avantages du produit</w:t>
      </w:r>
    </w:p>
    <w:p w14:paraId="71D15556" w14:textId="77777777" w:rsidR="0045396B" w:rsidRPr="0045396B" w:rsidRDefault="0045396B" w:rsidP="00CE41EE">
      <w:pPr>
        <w:numPr>
          <w:ilvl w:val="0"/>
          <w:numId w:val="2"/>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Facile à manipuler et à appliquer</w:t>
      </w:r>
    </w:p>
    <w:p w14:paraId="06C3BA55" w14:textId="77777777" w:rsidR="0045396B" w:rsidRPr="0045396B" w:rsidRDefault="0045396B" w:rsidP="00CE41EE">
      <w:pPr>
        <w:numPr>
          <w:ilvl w:val="0"/>
          <w:numId w:val="2"/>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Se scelle autour des clous</w:t>
      </w:r>
    </w:p>
    <w:p w14:paraId="1DD00C8C" w14:textId="77777777" w:rsidR="0045396B" w:rsidRPr="0045396B" w:rsidRDefault="0045396B" w:rsidP="00CE41EE">
      <w:pPr>
        <w:numPr>
          <w:ilvl w:val="0"/>
          <w:numId w:val="2"/>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lastRenderedPageBreak/>
        <w:t xml:space="preserve">La membrane ne se fissure pas, ne sèche pas et ne </w:t>
      </w:r>
      <w:proofErr w:type="spellStart"/>
      <w:r>
        <w:rPr>
          <w:rFonts w:ascii="Arial" w:hAnsi="Arial"/>
          <w:color w:val="1C1C1C"/>
          <w:sz w:val="24"/>
        </w:rPr>
        <w:t>pourrit</w:t>
      </w:r>
      <w:proofErr w:type="spellEnd"/>
      <w:r>
        <w:rPr>
          <w:rFonts w:ascii="Arial" w:hAnsi="Arial"/>
          <w:color w:val="1C1C1C"/>
          <w:sz w:val="24"/>
        </w:rPr>
        <w:t xml:space="preserve"> pas.</w:t>
      </w:r>
    </w:p>
    <w:p w14:paraId="517E1D24" w14:textId="77777777" w:rsidR="0045396B" w:rsidRPr="0045396B" w:rsidRDefault="0045396B" w:rsidP="00CE41EE">
      <w:pPr>
        <w:numPr>
          <w:ilvl w:val="0"/>
          <w:numId w:val="2"/>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Protège sous toutes les couvertures de toit inclinées standard</w:t>
      </w:r>
    </w:p>
    <w:p w14:paraId="6E30D673" w14:textId="77777777" w:rsidR="0045396B" w:rsidRPr="0045396B" w:rsidRDefault="0045396B" w:rsidP="00CE41EE">
      <w:pPr>
        <w:numPr>
          <w:ilvl w:val="0"/>
          <w:numId w:val="2"/>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Surface antidérapante</w:t>
      </w:r>
    </w:p>
    <w:p w14:paraId="629FFAF4" w14:textId="77777777" w:rsidR="0045396B" w:rsidRPr="0045396B" w:rsidRDefault="0045396B" w:rsidP="00CE41EE">
      <w:pPr>
        <w:numPr>
          <w:ilvl w:val="0"/>
          <w:numId w:val="2"/>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Expérience confirmée</w:t>
      </w:r>
    </w:p>
    <w:p w14:paraId="2E6B422D" w14:textId="77777777" w:rsidR="0045396B" w:rsidRPr="0045396B" w:rsidRDefault="0045396B" w:rsidP="00CE41EE">
      <w:pPr>
        <w:numPr>
          <w:ilvl w:val="0"/>
          <w:numId w:val="2"/>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 xml:space="preserve">Peut être utilisé pour la rénovation </w:t>
      </w:r>
    </w:p>
    <w:p w14:paraId="63D68286" w14:textId="77777777" w:rsidR="0045396B" w:rsidRPr="0045396B" w:rsidRDefault="0045396B" w:rsidP="00CE41EE">
      <w:pPr>
        <w:numPr>
          <w:ilvl w:val="0"/>
          <w:numId w:val="2"/>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Inhibe la corrosion</w:t>
      </w:r>
    </w:p>
    <w:p w14:paraId="375A4824" w14:textId="77777777" w:rsidR="0045396B" w:rsidRPr="0045396B" w:rsidRDefault="0045396B" w:rsidP="00CE41EE">
      <w:pPr>
        <w:numPr>
          <w:ilvl w:val="0"/>
          <w:numId w:val="2"/>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Support technique</w:t>
      </w:r>
    </w:p>
    <w:p w14:paraId="1D8E516A" w14:textId="77777777" w:rsidR="0045396B" w:rsidRPr="00CE41EE" w:rsidRDefault="0045396B" w:rsidP="00CE41EE">
      <w:pPr>
        <w:spacing w:before="450" w:after="0" w:line="567" w:lineRule="atLeast"/>
        <w:outlineLvl w:val="2"/>
        <w:rPr>
          <w:rFonts w:ascii="Arial" w:eastAsia="Times New Roman" w:hAnsi="Arial" w:cs="Arial"/>
          <w:b/>
          <w:bCs/>
          <w:color w:val="1C1C1C"/>
          <w:kern w:val="0"/>
          <w:sz w:val="27"/>
          <w:szCs w:val="27"/>
          <w14:ligatures w14:val="none"/>
        </w:rPr>
      </w:pPr>
      <w:r>
        <w:rPr>
          <w:rFonts w:ascii="Arial" w:hAnsi="Arial"/>
          <w:b/>
          <w:color w:val="1C1C1C"/>
          <w:sz w:val="27"/>
        </w:rPr>
        <w:t>Caractéristiques et avantages</w:t>
      </w:r>
    </w:p>
    <w:p w14:paraId="77D61C28" w14:textId="77777777" w:rsidR="0045396B" w:rsidRPr="0045396B" w:rsidRDefault="0045396B" w:rsidP="00CE41EE">
      <w:pPr>
        <w:numPr>
          <w:ilvl w:val="0"/>
          <w:numId w:val="3"/>
        </w:numPr>
        <w:spacing w:after="0" w:line="240" w:lineRule="auto"/>
        <w:rPr>
          <w:rFonts w:ascii="Arial" w:eastAsia="Times New Roman" w:hAnsi="Arial" w:cs="Arial"/>
          <w:color w:val="1C1C1C"/>
          <w:kern w:val="0"/>
          <w:sz w:val="24"/>
          <w:szCs w:val="24"/>
          <w14:ligatures w14:val="none"/>
        </w:rPr>
      </w:pPr>
      <w:r>
        <w:rPr>
          <w:rFonts w:ascii="Arial" w:hAnsi="Arial"/>
          <w:b/>
          <w:color w:val="1C1C1C"/>
          <w:sz w:val="24"/>
        </w:rPr>
        <w:t xml:space="preserve">Facile à manipuler et à appliquer — </w:t>
      </w:r>
      <w:r>
        <w:rPr>
          <w:rFonts w:ascii="Arial" w:hAnsi="Arial"/>
          <w:color w:val="1C1C1C"/>
          <w:sz w:val="24"/>
        </w:rPr>
        <w:t>La membrane autoadhérée adhère fermement au substrat sans chaleur ni adhésif spécial. L’eau ne peut pas s’infiltrer sous la membrane. Les jointures étanches sont facilement formées. RIPCORD® détachable sur demande est une caractéristique unique et brevetée qui facilite l’application de la MEMBRANE DE DÉTAIL DE TOITURE en permettant à l’applicateur de détacher le film à la demande. L’ouverture en deux parties facilite le positionnement dans les zones de détail en minimisant la quantité d’adhésif exposée lors de l’installation. Les rouleaux de 9 po et de 18 po contiennent tous deux le film fractionné détachable sur demande RIPCORD®, placé au centre et près des bords pour simplifier l’application de la membrane aux transitions angulaires, ce qui permet à l’applicateur de choisir la quantité d’adhésif qui sera exposée pendant l’installation.</w:t>
      </w:r>
    </w:p>
    <w:p w14:paraId="6C0323C3" w14:textId="77777777" w:rsidR="0045396B" w:rsidRPr="0045396B" w:rsidRDefault="0045396B" w:rsidP="00CE41EE">
      <w:pPr>
        <w:numPr>
          <w:ilvl w:val="0"/>
          <w:numId w:val="3"/>
        </w:numPr>
        <w:spacing w:after="0" w:line="240" w:lineRule="auto"/>
        <w:rPr>
          <w:rFonts w:ascii="Arial" w:eastAsia="Times New Roman" w:hAnsi="Arial" w:cs="Arial"/>
          <w:color w:val="1C1C1C"/>
          <w:kern w:val="0"/>
          <w:sz w:val="24"/>
          <w:szCs w:val="24"/>
          <w14:ligatures w14:val="none"/>
        </w:rPr>
      </w:pPr>
      <w:r>
        <w:rPr>
          <w:rFonts w:ascii="Arial" w:hAnsi="Arial"/>
          <w:b/>
          <w:bCs/>
          <w:color w:val="1C1C1C"/>
          <w:sz w:val="24"/>
        </w:rPr>
        <w:t xml:space="preserve">Se scelle autour des clous </w:t>
      </w:r>
      <w:r>
        <w:rPr>
          <w:rFonts w:ascii="Arial" w:hAnsi="Arial"/>
          <w:color w:val="1C1C1C"/>
          <w:sz w:val="24"/>
        </w:rPr>
        <w:t>— La couche d’asphalte caoutchouté de la MEMBRANE DE DÉTAIL DE TOITURE se scelle autour des clous de toiture et résiste aux fuites causées par le refoulement de l’eau derrière les barrages de glace ou la pluie poussée par le vent.</w:t>
      </w:r>
    </w:p>
    <w:p w14:paraId="4F7FEC25" w14:textId="0AD9D4E6" w:rsidR="0045396B" w:rsidRPr="0045396B" w:rsidRDefault="0045396B" w:rsidP="00CE41EE">
      <w:pPr>
        <w:numPr>
          <w:ilvl w:val="0"/>
          <w:numId w:val="3"/>
        </w:numPr>
        <w:spacing w:after="0" w:line="240" w:lineRule="auto"/>
        <w:rPr>
          <w:rFonts w:ascii="Arial" w:eastAsia="Times New Roman" w:hAnsi="Arial" w:cs="Arial"/>
          <w:color w:val="1C1C1C"/>
          <w:kern w:val="0"/>
          <w:sz w:val="24"/>
          <w:szCs w:val="24"/>
          <w14:ligatures w14:val="none"/>
        </w:rPr>
      </w:pPr>
      <w:r>
        <w:rPr>
          <w:rFonts w:ascii="Arial" w:hAnsi="Arial"/>
          <w:b/>
          <w:color w:val="1C1C1C"/>
          <w:sz w:val="24"/>
        </w:rPr>
        <w:t xml:space="preserve">La membrane ne se fissurera pas, ne séchera pas et ne pourrira pas </w:t>
      </w:r>
      <w:r>
        <w:rPr>
          <w:rFonts w:ascii="Arial" w:hAnsi="Arial"/>
          <w:color w:val="1C1C1C"/>
          <w:sz w:val="24"/>
        </w:rPr>
        <w:t>— La MEMBRANE DE DÉTAIL DE TOITURE résiste aux attaques des champignons et des bactéries; elle conserve son intégrité pour une protection durable.</w:t>
      </w:r>
    </w:p>
    <w:p w14:paraId="79932E77" w14:textId="61C934B9" w:rsidR="0045396B" w:rsidRPr="0045396B" w:rsidRDefault="0045396B" w:rsidP="00CE41EE">
      <w:pPr>
        <w:numPr>
          <w:ilvl w:val="0"/>
          <w:numId w:val="3"/>
        </w:numPr>
        <w:spacing w:after="0" w:line="240" w:lineRule="auto"/>
        <w:rPr>
          <w:rFonts w:ascii="Arial" w:eastAsia="Times New Roman" w:hAnsi="Arial" w:cs="Arial"/>
          <w:color w:val="1C1C1C"/>
          <w:kern w:val="0"/>
          <w:sz w:val="24"/>
          <w:szCs w:val="24"/>
          <w14:ligatures w14:val="none"/>
        </w:rPr>
      </w:pPr>
      <w:r>
        <w:rPr>
          <w:rFonts w:ascii="Arial" w:hAnsi="Arial"/>
          <w:b/>
          <w:color w:val="1C1C1C"/>
          <w:sz w:val="24"/>
        </w:rPr>
        <w:t>Protection sous toutes les couvertures de toit inclinées standard</w:t>
      </w:r>
      <w:r>
        <w:rPr>
          <w:rFonts w:ascii="Arial" w:hAnsi="Arial"/>
          <w:color w:val="1C1C1C"/>
          <w:sz w:val="24"/>
        </w:rPr>
        <w:t xml:space="preserve"> — La MEMBRANE DE DÉTAIL DE TOITURE protège sous les ardoises, les tuiles, les bardeaux de cèdre ou le métal, ainsi que sous les bardeaux d’asphalte conventionnels.</w:t>
      </w:r>
    </w:p>
    <w:p w14:paraId="1E6A8212" w14:textId="7EF88DBF" w:rsidR="0045396B" w:rsidRPr="0045396B" w:rsidRDefault="0045396B" w:rsidP="00CE41EE">
      <w:pPr>
        <w:numPr>
          <w:ilvl w:val="0"/>
          <w:numId w:val="3"/>
        </w:numPr>
        <w:spacing w:after="0" w:line="240" w:lineRule="auto"/>
        <w:rPr>
          <w:rFonts w:ascii="Arial" w:eastAsia="Times New Roman" w:hAnsi="Arial" w:cs="Arial"/>
          <w:color w:val="1C1C1C"/>
          <w:kern w:val="0"/>
          <w:sz w:val="24"/>
          <w:szCs w:val="24"/>
          <w14:ligatures w14:val="none"/>
        </w:rPr>
      </w:pPr>
      <w:r>
        <w:rPr>
          <w:rFonts w:ascii="Arial" w:hAnsi="Arial"/>
          <w:b/>
          <w:bCs/>
          <w:color w:val="1C1C1C"/>
          <w:sz w:val="24"/>
        </w:rPr>
        <w:t>Surface antidérapante</w:t>
      </w:r>
      <w:r>
        <w:rPr>
          <w:rFonts w:ascii="Arial" w:hAnsi="Arial"/>
          <w:color w:val="1C1C1C"/>
          <w:sz w:val="24"/>
        </w:rPr>
        <w:t xml:space="preserve"> — La MEMBRANE DE DÉTAIL DE TOITURE possède une surface gaufrée antidérapante pour maximiser la traction et renforcer la sécurité des couvreurs.</w:t>
      </w:r>
    </w:p>
    <w:p w14:paraId="770CA34F" w14:textId="2062D1D9" w:rsidR="0045396B" w:rsidRPr="0045396B" w:rsidRDefault="0045396B" w:rsidP="00CE41EE">
      <w:pPr>
        <w:numPr>
          <w:ilvl w:val="0"/>
          <w:numId w:val="3"/>
        </w:numPr>
        <w:spacing w:after="0" w:line="240" w:lineRule="auto"/>
        <w:rPr>
          <w:rFonts w:ascii="Arial" w:eastAsia="Times New Roman" w:hAnsi="Arial" w:cs="Arial"/>
          <w:color w:val="1C1C1C"/>
          <w:kern w:val="0"/>
          <w:sz w:val="24"/>
          <w:szCs w:val="24"/>
          <w14:ligatures w14:val="none"/>
        </w:rPr>
      </w:pPr>
      <w:r>
        <w:rPr>
          <w:rFonts w:ascii="Arial" w:hAnsi="Arial"/>
          <w:b/>
          <w:color w:val="1C1C1C"/>
          <w:sz w:val="24"/>
        </w:rPr>
        <w:t>Expérience éprouvée</w:t>
      </w:r>
      <w:r>
        <w:rPr>
          <w:rFonts w:ascii="Arial" w:hAnsi="Arial"/>
          <w:color w:val="1C1C1C"/>
          <w:sz w:val="24"/>
        </w:rPr>
        <w:t xml:space="preserve"> — La MEMBRANE DE DÉTAIL DE TOITURE est basée sur la sous-couche GRACE ICE &amp; WATER SHIELD®, la marque de référence en matière de sous-couches de toiture avec plus de 30 ans de protection des toits contre les barrages de glace et la pluie poussée par le vent.</w:t>
      </w:r>
    </w:p>
    <w:p w14:paraId="3AE2056F" w14:textId="0F38A632" w:rsidR="0045396B" w:rsidRPr="0045396B" w:rsidRDefault="0045396B" w:rsidP="00CE41EE">
      <w:pPr>
        <w:numPr>
          <w:ilvl w:val="0"/>
          <w:numId w:val="3"/>
        </w:numPr>
        <w:spacing w:after="0" w:line="240" w:lineRule="auto"/>
        <w:rPr>
          <w:rFonts w:ascii="Arial" w:eastAsia="Times New Roman" w:hAnsi="Arial" w:cs="Arial"/>
          <w:color w:val="1C1C1C"/>
          <w:kern w:val="0"/>
          <w:sz w:val="24"/>
          <w:szCs w:val="24"/>
          <w14:ligatures w14:val="none"/>
        </w:rPr>
      </w:pPr>
      <w:r>
        <w:rPr>
          <w:rFonts w:ascii="Arial" w:hAnsi="Arial"/>
          <w:b/>
          <w:bCs/>
          <w:color w:val="1C1C1C"/>
          <w:sz w:val="24"/>
        </w:rPr>
        <w:t xml:space="preserve">Peut être utilisé pour la rénovation </w:t>
      </w:r>
      <w:r>
        <w:rPr>
          <w:rFonts w:ascii="Arial" w:hAnsi="Arial"/>
          <w:color w:val="1C1C1C"/>
          <w:sz w:val="24"/>
        </w:rPr>
        <w:t xml:space="preserve">— Contrairement à certaines membranes à surface granulaire, la MEMBRANE DE DÉTAIL DE TOITURE n’adhère pas à la face intérieure de la couverture exposée. La MEMBRANE DE DÉTAIL DE </w:t>
      </w:r>
      <w:r>
        <w:rPr>
          <w:rFonts w:ascii="Arial" w:hAnsi="Arial"/>
          <w:color w:val="1C1C1C"/>
          <w:sz w:val="24"/>
        </w:rPr>
        <w:lastRenderedPageBreak/>
        <w:t>TOITURE peut être appliquée sur l’ancienne sous-couche (sauf sur une sous-couche granulaire) dans les applications de rénovation, ce qui rend la réfection de la toiture plus facile, moins coûteuse (car il n’est pas nécessaire d’enlever la sous-couche existante) plus durable et plus respectueuse de l’environnement, car le substrat reste intact, ce qui évite d’avoir à acheter un substrat en bois supplémentaire.</w:t>
      </w:r>
    </w:p>
    <w:p w14:paraId="0BF7575B" w14:textId="0B4C7BF9" w:rsidR="0045396B" w:rsidRPr="0045396B" w:rsidRDefault="0045396B" w:rsidP="00CE41EE">
      <w:pPr>
        <w:numPr>
          <w:ilvl w:val="0"/>
          <w:numId w:val="3"/>
        </w:numPr>
        <w:spacing w:after="0" w:line="240" w:lineRule="auto"/>
        <w:rPr>
          <w:rFonts w:ascii="Arial" w:eastAsia="Times New Roman" w:hAnsi="Arial" w:cs="Arial"/>
          <w:color w:val="1C1C1C"/>
          <w:kern w:val="0"/>
          <w:sz w:val="24"/>
          <w:szCs w:val="24"/>
          <w14:ligatures w14:val="none"/>
        </w:rPr>
      </w:pPr>
      <w:r>
        <w:rPr>
          <w:rFonts w:ascii="Arial" w:hAnsi="Arial"/>
          <w:b/>
          <w:color w:val="1C1C1C"/>
          <w:sz w:val="24"/>
        </w:rPr>
        <w:t>Inhibe la corrosion</w:t>
      </w:r>
      <w:r>
        <w:rPr>
          <w:rFonts w:ascii="Arial" w:hAnsi="Arial"/>
          <w:color w:val="1C1C1C"/>
          <w:sz w:val="24"/>
        </w:rPr>
        <w:t xml:space="preserve"> — La MEMBRANE DE DÉTAIL DE TOITURE isole les composants métalliques de la toiture des nouveaux produits de préservation du bois corrosifs.</w:t>
      </w:r>
    </w:p>
    <w:p w14:paraId="769E3836" w14:textId="77777777" w:rsidR="00166BD9" w:rsidRPr="00166BD9" w:rsidRDefault="0045396B" w:rsidP="007571EB">
      <w:pPr>
        <w:numPr>
          <w:ilvl w:val="0"/>
          <w:numId w:val="3"/>
        </w:numPr>
        <w:spacing w:after="0" w:line="240" w:lineRule="auto"/>
        <w:rPr>
          <w:rFonts w:ascii="Arial" w:eastAsia="Times New Roman" w:hAnsi="Arial" w:cs="Arial"/>
          <w:b/>
          <w:bCs/>
          <w:color w:val="1C1C1C"/>
          <w:kern w:val="0"/>
          <w:sz w:val="27"/>
          <w:szCs w:val="27"/>
          <w14:ligatures w14:val="none"/>
        </w:rPr>
      </w:pPr>
      <w:r w:rsidRPr="00166BD9">
        <w:rPr>
          <w:rFonts w:ascii="Arial" w:hAnsi="Arial"/>
          <w:b/>
          <w:color w:val="1C1C1C"/>
          <w:sz w:val="24"/>
        </w:rPr>
        <w:t>Support technique local</w:t>
      </w:r>
      <w:r w:rsidRPr="00166BD9">
        <w:rPr>
          <w:rFonts w:ascii="Arial" w:hAnsi="Arial"/>
          <w:color w:val="1C1C1C"/>
          <w:sz w:val="24"/>
        </w:rPr>
        <w:t xml:space="preserve"> — La MEMBRANE DE DÉTAIL DE TOITURE est soutenue par une équipe d’assistance technique locale qui veille à ce que chaque application se déroule sans problème.</w:t>
      </w:r>
    </w:p>
    <w:p w14:paraId="4AD1F40E" w14:textId="77777777" w:rsidR="00166BD9" w:rsidRDefault="00166BD9" w:rsidP="00166BD9">
      <w:pPr>
        <w:spacing w:after="0" w:line="240" w:lineRule="auto"/>
        <w:ind w:left="720"/>
        <w:rPr>
          <w:rFonts w:ascii="Arial" w:hAnsi="Arial"/>
          <w:b/>
          <w:color w:val="1C1C1C"/>
          <w:sz w:val="24"/>
        </w:rPr>
      </w:pPr>
    </w:p>
    <w:p w14:paraId="7533207F" w14:textId="77777777" w:rsidR="00166BD9" w:rsidRDefault="00166BD9" w:rsidP="00166BD9">
      <w:pPr>
        <w:spacing w:after="0" w:line="240" w:lineRule="auto"/>
        <w:ind w:left="720"/>
        <w:rPr>
          <w:rFonts w:ascii="Arial" w:hAnsi="Arial"/>
          <w:b/>
          <w:color w:val="1C1C1C"/>
          <w:sz w:val="24"/>
        </w:rPr>
      </w:pPr>
    </w:p>
    <w:p w14:paraId="48B665FB" w14:textId="738CA216" w:rsidR="0045396B" w:rsidRPr="00166BD9" w:rsidRDefault="0045396B" w:rsidP="00166BD9">
      <w:pPr>
        <w:spacing w:after="0" w:line="240" w:lineRule="auto"/>
        <w:ind w:left="720" w:hanging="720"/>
        <w:rPr>
          <w:rFonts w:ascii="Arial" w:eastAsia="Times New Roman" w:hAnsi="Arial" w:cs="Arial"/>
          <w:b/>
          <w:bCs/>
          <w:color w:val="1C1C1C"/>
          <w:kern w:val="0"/>
          <w:sz w:val="27"/>
          <w:szCs w:val="27"/>
          <w14:ligatures w14:val="none"/>
        </w:rPr>
      </w:pPr>
      <w:r w:rsidRPr="00166BD9">
        <w:rPr>
          <w:rFonts w:ascii="Arial" w:hAnsi="Arial"/>
          <w:b/>
          <w:color w:val="1C1C1C"/>
          <w:sz w:val="27"/>
        </w:rPr>
        <w:t>Lignes directrices d’utilisation</w:t>
      </w:r>
    </w:p>
    <w:p w14:paraId="18732900" w14:textId="03029400" w:rsidR="0045396B" w:rsidRPr="0045396B" w:rsidRDefault="00762FA2" w:rsidP="00CE41EE">
      <w:pPr>
        <w:spacing w:after="0" w:line="240" w:lineRule="auto"/>
        <w:rPr>
          <w:rFonts w:ascii="Arial" w:eastAsia="Times New Roman" w:hAnsi="Arial" w:cs="Arial"/>
          <w:color w:val="1C1C1C"/>
          <w:kern w:val="0"/>
          <w:sz w:val="24"/>
          <w:szCs w:val="24"/>
          <w14:ligatures w14:val="none"/>
        </w:rPr>
      </w:pPr>
      <w:r>
        <w:rPr>
          <w:rFonts w:ascii="Arial" w:hAnsi="Arial"/>
          <w:color w:val="1C1C1C"/>
          <w:sz w:val="24"/>
        </w:rPr>
        <w:t>La MEMBRANE DE DÉTAIL DE TOITURE est utilisée comme solin pour fournir une résistance contre l’infiltration d’eau dans les zones de détail de toit problématiques telles que les noues, les larmiers, les bords de rive, les cheminées, les faîtes, les puits de lumière, les murs de lucarne et les transitions entre le toit et les murs. Les codes de construction locaux doivent être consultés pour connaître les exigences spécifiques.</w:t>
      </w:r>
    </w:p>
    <w:p w14:paraId="14F89E2C" w14:textId="77777777" w:rsidR="0045396B" w:rsidRPr="00CE41EE" w:rsidRDefault="0045396B" w:rsidP="00CE41EE">
      <w:pPr>
        <w:spacing w:after="0" w:line="567" w:lineRule="atLeast"/>
        <w:outlineLvl w:val="2"/>
        <w:rPr>
          <w:rFonts w:ascii="Arial" w:eastAsia="Times New Roman" w:hAnsi="Arial" w:cs="Arial"/>
          <w:b/>
          <w:bCs/>
          <w:color w:val="1C1C1C"/>
          <w:kern w:val="0"/>
          <w:sz w:val="27"/>
          <w:szCs w:val="27"/>
          <w14:ligatures w14:val="none"/>
        </w:rPr>
      </w:pPr>
      <w:r>
        <w:rPr>
          <w:rFonts w:ascii="Arial" w:hAnsi="Arial"/>
          <w:b/>
          <w:color w:val="1C1C1C"/>
          <w:sz w:val="27"/>
        </w:rPr>
        <w:t>Procédure d’installation</w:t>
      </w:r>
    </w:p>
    <w:p w14:paraId="20D8C82A" w14:textId="77777777" w:rsidR="0045396B" w:rsidRPr="00CE41EE" w:rsidRDefault="0045396B" w:rsidP="00CE41EE">
      <w:pPr>
        <w:spacing w:before="450" w:after="0" w:line="473" w:lineRule="atLeast"/>
        <w:outlineLvl w:val="3"/>
        <w:rPr>
          <w:rFonts w:ascii="Arial" w:eastAsia="Times New Roman" w:hAnsi="Arial" w:cs="Arial"/>
          <w:b/>
          <w:bCs/>
          <w:color w:val="252525"/>
          <w:kern w:val="0"/>
          <w:sz w:val="24"/>
          <w:szCs w:val="24"/>
          <w14:ligatures w14:val="none"/>
        </w:rPr>
      </w:pPr>
      <w:r>
        <w:rPr>
          <w:rFonts w:ascii="Arial" w:hAnsi="Arial"/>
          <w:b/>
          <w:color w:val="252525"/>
          <w:sz w:val="24"/>
        </w:rPr>
        <w:t>Préparation de la surface</w:t>
      </w:r>
    </w:p>
    <w:p w14:paraId="3783C65B" w14:textId="14F47FDF" w:rsidR="0045396B" w:rsidRPr="0045396B" w:rsidRDefault="0045396B" w:rsidP="00CE41EE">
      <w:pPr>
        <w:spacing w:after="0" w:line="240" w:lineRule="auto"/>
        <w:rPr>
          <w:rFonts w:ascii="Arial" w:eastAsia="Times New Roman" w:hAnsi="Arial" w:cs="Arial"/>
          <w:color w:val="1C1C1C"/>
          <w:kern w:val="0"/>
          <w:sz w:val="24"/>
          <w:szCs w:val="24"/>
          <w14:ligatures w14:val="none"/>
        </w:rPr>
      </w:pPr>
      <w:r>
        <w:rPr>
          <w:rFonts w:ascii="Arial" w:hAnsi="Arial"/>
          <w:color w:val="1C1C1C"/>
          <w:sz w:val="24"/>
        </w:rPr>
        <w:t>Installez la MEMBRANE DE DÉTAIL DE TOITURE directement sur un platelage structurel continu, propre et sec. Le contreplaqué, le bois composite, le métal, le béton ou un revêtement en plâtre sont des substrats appropriés. Pour tous les autres substrats, contactez votre représentant CertainTeed. Enlevez la poussière, la saleté, les clous non fixés et les vieux matériaux de couverture. Les parties saillantes du platelage doivent être supprimés. Les substrats ne doivent pas présenter de dommages ou de zones non soutenues ou encore de vides. Réparez le substrat avant de poser la membrane.</w:t>
      </w:r>
    </w:p>
    <w:p w14:paraId="555D5564" w14:textId="77777777" w:rsidR="0045396B" w:rsidRPr="00CE41EE" w:rsidRDefault="0045396B" w:rsidP="00CE41EE">
      <w:pPr>
        <w:spacing w:after="0" w:line="473" w:lineRule="atLeast"/>
        <w:outlineLvl w:val="3"/>
        <w:rPr>
          <w:rFonts w:ascii="Arial" w:eastAsia="Times New Roman" w:hAnsi="Arial" w:cs="Arial"/>
          <w:b/>
          <w:bCs/>
          <w:color w:val="252525"/>
          <w:kern w:val="0"/>
          <w:sz w:val="24"/>
          <w:szCs w:val="24"/>
          <w14:ligatures w14:val="none"/>
        </w:rPr>
      </w:pPr>
      <w:r>
        <w:rPr>
          <w:rFonts w:ascii="Arial" w:hAnsi="Arial"/>
          <w:b/>
          <w:color w:val="252525"/>
          <w:sz w:val="24"/>
        </w:rPr>
        <w:t>Apprêt</w:t>
      </w:r>
    </w:p>
    <w:p w14:paraId="78A1D057" w14:textId="73A90413" w:rsidR="0045396B" w:rsidRPr="0045396B" w:rsidRDefault="0045396B" w:rsidP="00CE41EE">
      <w:pPr>
        <w:spacing w:after="0" w:line="240" w:lineRule="auto"/>
        <w:rPr>
          <w:rFonts w:ascii="Arial" w:eastAsia="Times New Roman" w:hAnsi="Arial" w:cs="Arial"/>
          <w:color w:val="1C1C1C"/>
          <w:kern w:val="0"/>
          <w:sz w:val="24"/>
          <w:szCs w:val="24"/>
          <w14:ligatures w14:val="none"/>
        </w:rPr>
      </w:pPr>
      <w:r>
        <w:rPr>
          <w:rFonts w:ascii="Arial" w:hAnsi="Arial"/>
          <w:color w:val="1C1C1C"/>
          <w:sz w:val="24"/>
        </w:rPr>
        <w:t xml:space="preserve">Apprêtez les surfaces de béton, de maçonnerie, de DENSGLASS GOLD® et de DENSDECK® avec l’apprêt PERM-A-BARRIER® WB. Apprêtez les revêtements en bois composite et en gypse avec l’apprêt PERM-A-BARRIER® WB si l’adhérence est marginale (voir la lettre technique n°12, </w:t>
      </w:r>
      <w:hyperlink r:id="rId10" w:history="1">
        <w:r>
          <w:rPr>
            <w:rFonts w:ascii="Arial" w:hAnsi="Arial"/>
            <w:color w:val="0666B1"/>
            <w:sz w:val="24"/>
            <w:u w:val="single"/>
          </w:rPr>
          <w:t>Utilisation sur les revêtements de toit OSB</w:t>
        </w:r>
      </w:hyperlink>
      <w:r>
        <w:rPr>
          <w:rFonts w:ascii="Arial" w:hAnsi="Arial"/>
          <w:color w:val="1C1C1C"/>
          <w:sz w:val="24"/>
        </w:rPr>
        <w:t>). Appliquez l’apprêt PERM-A-BARRIER® WB à un taux de 250-350 pi</w:t>
      </w:r>
      <w:r>
        <w:rPr>
          <w:rFonts w:ascii="Arial" w:hAnsi="Arial"/>
          <w:color w:val="1C1C1C"/>
          <w:sz w:val="19"/>
          <w:vertAlign w:val="superscript"/>
        </w:rPr>
        <w:t>2</w:t>
      </w:r>
      <w:r>
        <w:rPr>
          <w:rFonts w:ascii="Arial" w:hAnsi="Arial"/>
          <w:color w:val="1C1C1C"/>
          <w:sz w:val="24"/>
        </w:rPr>
        <w:t>/gal (6-8 m</w:t>
      </w:r>
      <w:r>
        <w:rPr>
          <w:rFonts w:ascii="Arial" w:hAnsi="Arial"/>
          <w:color w:val="1C1C1C"/>
          <w:sz w:val="19"/>
          <w:vertAlign w:val="superscript"/>
        </w:rPr>
        <w:t>2</w:t>
      </w:r>
      <w:r>
        <w:rPr>
          <w:rFonts w:ascii="Arial" w:hAnsi="Arial"/>
          <w:color w:val="1C1C1C"/>
          <w:sz w:val="24"/>
        </w:rPr>
        <w:t>/l). Il n’est pas nécessaire d’appliquer un apprêt fond sur les autres surfaces appropriées, à condition qu’elles soient propres et sèches.</w:t>
      </w:r>
    </w:p>
    <w:p w14:paraId="72C292D6" w14:textId="02DA4684" w:rsidR="0045396B" w:rsidRPr="0045396B" w:rsidRDefault="00762FA2" w:rsidP="00CE41EE">
      <w:pPr>
        <w:spacing w:after="0" w:line="473" w:lineRule="atLeast"/>
        <w:outlineLvl w:val="3"/>
        <w:rPr>
          <w:rFonts w:ascii="Arial" w:eastAsia="Times New Roman" w:hAnsi="Arial" w:cs="Arial"/>
          <w:color w:val="252525"/>
          <w:kern w:val="0"/>
          <w:sz w:val="24"/>
          <w:szCs w:val="24"/>
          <w14:ligatures w14:val="none"/>
        </w:rPr>
      </w:pPr>
      <w:r>
        <w:rPr>
          <w:rFonts w:ascii="Arial" w:hAnsi="Arial"/>
          <w:sz w:val="24"/>
        </w:rPr>
        <w:lastRenderedPageBreak/>
        <w:t xml:space="preserve">Installation de la MEMBRANE DE DÉTAIL DE TOITURE </w:t>
      </w:r>
      <w:r>
        <w:rPr>
          <w:rFonts w:ascii="Arial" w:hAnsi="Arial"/>
          <w:color w:val="252525"/>
          <w:sz w:val="24"/>
        </w:rPr>
        <w:t>avec film fractionné détachable RIPCORD®</w:t>
      </w:r>
    </w:p>
    <w:p w14:paraId="04E321C0" w14:textId="77777777" w:rsidR="00CE41EE" w:rsidRDefault="00CE41EE" w:rsidP="00CE41EE">
      <w:pPr>
        <w:spacing w:after="0" w:line="240" w:lineRule="auto"/>
        <w:rPr>
          <w:rFonts w:ascii="Arial" w:eastAsia="Times New Roman" w:hAnsi="Arial" w:cs="Arial"/>
          <w:color w:val="1C1C1C"/>
          <w:kern w:val="0"/>
          <w:sz w:val="24"/>
          <w:szCs w:val="24"/>
          <w14:ligatures w14:val="none"/>
        </w:rPr>
      </w:pPr>
    </w:p>
    <w:p w14:paraId="2D88180D" w14:textId="62AE6FFE" w:rsidR="0045396B" w:rsidRPr="0045396B" w:rsidRDefault="0045396B" w:rsidP="00CE41EE">
      <w:pPr>
        <w:spacing w:after="0" w:line="240" w:lineRule="auto"/>
        <w:rPr>
          <w:rFonts w:ascii="Arial" w:eastAsia="Times New Roman" w:hAnsi="Arial" w:cs="Arial"/>
          <w:color w:val="1C1C1C"/>
          <w:kern w:val="0"/>
          <w:sz w:val="24"/>
          <w:szCs w:val="24"/>
          <w14:ligatures w14:val="none"/>
        </w:rPr>
      </w:pPr>
      <w:r>
        <w:rPr>
          <w:rFonts w:ascii="Arial" w:hAnsi="Arial"/>
          <w:color w:val="1C1C1C"/>
          <w:sz w:val="24"/>
        </w:rPr>
        <w:t>Appliquez la MEMBRANE DE DÉTAIL DE TOITURE par beau temps, lorsque l’air, le substrat et la membrane sont à des températures de 40°F (5°C) ou plus. Appliquez le revêtement de toit et de mur à une température de membrane de 5°C (40°F). Utilisez la MEMBRANE DE DÉTAIL DE TOITURE sur toutes les zones critiques ou plus hautes.</w:t>
      </w:r>
    </w:p>
    <w:p w14:paraId="590F6B62" w14:textId="77777777" w:rsidR="0045396B" w:rsidRPr="0045396B" w:rsidRDefault="0045396B" w:rsidP="00CE41EE">
      <w:pPr>
        <w:numPr>
          <w:ilvl w:val="0"/>
          <w:numId w:val="4"/>
        </w:numPr>
        <w:spacing w:before="60" w:after="0" w:line="240" w:lineRule="auto"/>
        <w:rPr>
          <w:rFonts w:ascii="Arial" w:eastAsia="Times New Roman" w:hAnsi="Arial" w:cs="Arial"/>
          <w:color w:val="1C1C1C"/>
          <w:kern w:val="0"/>
          <w:sz w:val="24"/>
          <w:szCs w:val="24"/>
          <w14:ligatures w14:val="none"/>
        </w:rPr>
      </w:pPr>
      <w:r>
        <w:rPr>
          <w:rFonts w:ascii="Arial" w:hAnsi="Arial"/>
          <w:color w:val="1C1C1C"/>
          <w:sz w:val="24"/>
        </w:rPr>
        <w:t>Coupez la membrane à la longueur voulue.</w:t>
      </w:r>
    </w:p>
    <w:p w14:paraId="3F978570" w14:textId="77777777" w:rsidR="0045396B" w:rsidRPr="0045396B" w:rsidRDefault="0045396B" w:rsidP="00CE41EE">
      <w:pPr>
        <w:numPr>
          <w:ilvl w:val="0"/>
          <w:numId w:val="4"/>
        </w:numPr>
        <w:spacing w:before="60" w:after="0" w:line="240" w:lineRule="auto"/>
        <w:rPr>
          <w:rFonts w:ascii="Arial" w:eastAsia="Times New Roman" w:hAnsi="Arial" w:cs="Arial"/>
          <w:color w:val="1C1C1C"/>
          <w:kern w:val="0"/>
          <w:sz w:val="24"/>
          <w:szCs w:val="24"/>
          <w14:ligatures w14:val="none"/>
        </w:rPr>
      </w:pPr>
      <w:r>
        <w:rPr>
          <w:rFonts w:ascii="Arial" w:hAnsi="Arial"/>
          <w:color w:val="1C1C1C"/>
          <w:sz w:val="24"/>
        </w:rPr>
        <w:t>Localisez et tirez le film RIPCORD® en le fractionnant. Mettez la membrane en place.</w:t>
      </w:r>
    </w:p>
    <w:p w14:paraId="32E6F6AD" w14:textId="77777777" w:rsidR="0045396B" w:rsidRPr="0045396B" w:rsidRDefault="0045396B" w:rsidP="00CE41EE">
      <w:pPr>
        <w:numPr>
          <w:ilvl w:val="0"/>
          <w:numId w:val="4"/>
        </w:numPr>
        <w:spacing w:before="60" w:after="0" w:line="240" w:lineRule="auto"/>
        <w:rPr>
          <w:rFonts w:ascii="Arial" w:eastAsia="Times New Roman" w:hAnsi="Arial" w:cs="Arial"/>
          <w:color w:val="1C1C1C"/>
          <w:kern w:val="0"/>
          <w:sz w:val="24"/>
          <w:szCs w:val="24"/>
          <w14:ligatures w14:val="none"/>
        </w:rPr>
      </w:pPr>
      <w:r>
        <w:rPr>
          <w:rFonts w:ascii="Arial" w:hAnsi="Arial"/>
          <w:color w:val="1C1C1C"/>
          <w:sz w:val="24"/>
        </w:rPr>
        <w:t>Retirez la moitié du film de protection, exposant ainsi une partie de la membrane.</w:t>
      </w:r>
    </w:p>
    <w:p w14:paraId="61920E48" w14:textId="77777777" w:rsidR="0045396B" w:rsidRPr="0045396B" w:rsidRDefault="0045396B" w:rsidP="00CE41EE">
      <w:pPr>
        <w:numPr>
          <w:ilvl w:val="0"/>
          <w:numId w:val="4"/>
        </w:numPr>
        <w:spacing w:before="60" w:after="0" w:line="240" w:lineRule="auto"/>
        <w:rPr>
          <w:rFonts w:ascii="Arial" w:eastAsia="Times New Roman" w:hAnsi="Arial" w:cs="Arial"/>
          <w:color w:val="1C1C1C"/>
          <w:kern w:val="0"/>
          <w:sz w:val="24"/>
          <w:szCs w:val="24"/>
          <w14:ligatures w14:val="none"/>
        </w:rPr>
      </w:pPr>
      <w:r>
        <w:rPr>
          <w:rFonts w:ascii="Arial" w:hAnsi="Arial"/>
          <w:color w:val="1C1C1C"/>
          <w:sz w:val="24"/>
        </w:rPr>
        <w:t>Pressez la partie exposée de la membrane en place avec une forte pression de la main, en la lissant vers l’extérieur en direction du bord.</w:t>
      </w:r>
    </w:p>
    <w:p w14:paraId="3B3ACC47" w14:textId="77777777" w:rsidR="0045396B" w:rsidRPr="0045396B" w:rsidRDefault="0045396B" w:rsidP="00CE41EE">
      <w:pPr>
        <w:numPr>
          <w:ilvl w:val="0"/>
          <w:numId w:val="4"/>
        </w:numPr>
        <w:spacing w:before="60" w:after="0" w:line="240" w:lineRule="auto"/>
        <w:rPr>
          <w:rFonts w:ascii="Arial" w:eastAsia="Times New Roman" w:hAnsi="Arial" w:cs="Arial"/>
          <w:color w:val="1C1C1C"/>
          <w:kern w:val="0"/>
          <w:sz w:val="24"/>
          <w:szCs w:val="24"/>
          <w14:ligatures w14:val="none"/>
        </w:rPr>
      </w:pPr>
      <w:r>
        <w:rPr>
          <w:rFonts w:ascii="Arial" w:hAnsi="Arial"/>
          <w:color w:val="1C1C1C"/>
          <w:sz w:val="24"/>
        </w:rPr>
        <w:t>Retirer la partie restante du film détachable et pressez le reste de la membrane en place, en suivant la même procédure. La partie restante du film détachable peut être laissée en place pour permettre des raccordements ultérieurs. Voir le Guide de l’entrepreneur de la sous-couche de toiture GRACE ICE &amp; WATER SHIELD® pour les dessins détaillés spécifiques.</w:t>
      </w:r>
    </w:p>
    <w:p w14:paraId="44D72BDD" w14:textId="77777777" w:rsidR="00CE41EE" w:rsidRDefault="00CE41EE" w:rsidP="00CE41EE">
      <w:pPr>
        <w:spacing w:after="0" w:line="240" w:lineRule="auto"/>
        <w:rPr>
          <w:rFonts w:ascii="Arial" w:eastAsia="Times New Roman" w:hAnsi="Arial" w:cs="Arial"/>
          <w:color w:val="1C1C1C"/>
          <w:kern w:val="0"/>
          <w:sz w:val="24"/>
          <w:szCs w:val="24"/>
          <w14:ligatures w14:val="none"/>
        </w:rPr>
      </w:pPr>
    </w:p>
    <w:p w14:paraId="59BB9DC0" w14:textId="18926FC9" w:rsidR="0045396B" w:rsidRPr="0045396B" w:rsidRDefault="0045396B" w:rsidP="00CE41EE">
      <w:pPr>
        <w:spacing w:after="0" w:line="240" w:lineRule="auto"/>
        <w:rPr>
          <w:rFonts w:ascii="Arial" w:eastAsia="Times New Roman" w:hAnsi="Arial" w:cs="Arial"/>
          <w:color w:val="1C1C1C"/>
          <w:kern w:val="0"/>
          <w:sz w:val="24"/>
          <w:szCs w:val="24"/>
          <w14:ligatures w14:val="none"/>
        </w:rPr>
      </w:pPr>
      <w:r>
        <w:rPr>
          <w:rFonts w:ascii="Arial" w:hAnsi="Arial"/>
          <w:color w:val="1C1C1C"/>
          <w:sz w:val="24"/>
        </w:rPr>
        <w:t xml:space="preserve">Conformément aux bonnes pratiques en matière de toiture, la membrane doit être posée </w:t>
      </w:r>
      <w:proofErr w:type="gramStart"/>
      <w:r>
        <w:rPr>
          <w:rFonts w:ascii="Arial" w:hAnsi="Arial"/>
          <w:color w:val="1C1C1C"/>
          <w:sz w:val="24"/>
        </w:rPr>
        <w:t>de manière à ce</w:t>
      </w:r>
      <w:proofErr w:type="gramEnd"/>
      <w:r>
        <w:rPr>
          <w:rFonts w:ascii="Arial" w:hAnsi="Arial"/>
          <w:color w:val="1C1C1C"/>
          <w:sz w:val="24"/>
        </w:rPr>
        <w:t xml:space="preserve"> que toutes les couches évacuent l’eau. Travaillez toujours du point le plus bas au point le plus haut du toit.</w:t>
      </w:r>
    </w:p>
    <w:p w14:paraId="0D9FC66A" w14:textId="77777777" w:rsidR="0045396B" w:rsidRPr="00CE41EE" w:rsidRDefault="0045396B" w:rsidP="00CE41EE">
      <w:pPr>
        <w:spacing w:after="0" w:line="473" w:lineRule="atLeast"/>
        <w:outlineLvl w:val="3"/>
        <w:rPr>
          <w:rFonts w:ascii="Arial" w:eastAsia="Times New Roman" w:hAnsi="Arial" w:cs="Arial"/>
          <w:b/>
          <w:bCs/>
          <w:color w:val="252525"/>
          <w:kern w:val="0"/>
          <w:sz w:val="24"/>
          <w:szCs w:val="24"/>
          <w14:ligatures w14:val="none"/>
        </w:rPr>
      </w:pPr>
      <w:r>
        <w:rPr>
          <w:rFonts w:ascii="Arial" w:hAnsi="Arial"/>
          <w:b/>
          <w:color w:val="252525"/>
          <w:sz w:val="24"/>
        </w:rPr>
        <w:t>Précautions et limitations</w:t>
      </w:r>
    </w:p>
    <w:p w14:paraId="458B870E" w14:textId="77777777" w:rsidR="0045396B" w:rsidRPr="0045396B" w:rsidRDefault="0045396B" w:rsidP="00CE41EE">
      <w:pPr>
        <w:numPr>
          <w:ilvl w:val="0"/>
          <w:numId w:val="5"/>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Glissant lorsque mouillé ou recouvert de givre.</w:t>
      </w:r>
    </w:p>
    <w:p w14:paraId="14C906EB" w14:textId="77777777" w:rsidR="0045396B" w:rsidRPr="0045396B" w:rsidRDefault="0045396B" w:rsidP="00CE41EE">
      <w:pPr>
        <w:numPr>
          <w:ilvl w:val="0"/>
          <w:numId w:val="5"/>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Conformément aux bonnes pratiques en matière de toiture, portez toujours une protection contre les chutes lorsque vous travaillez sur un platelage.</w:t>
      </w:r>
    </w:p>
    <w:p w14:paraId="7F1B2F3F" w14:textId="77777777" w:rsidR="0045396B" w:rsidRPr="0045396B" w:rsidRDefault="0045396B" w:rsidP="00CE41EE">
      <w:pPr>
        <w:numPr>
          <w:ilvl w:val="0"/>
          <w:numId w:val="5"/>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Les films détachables sont glissants. Retirez-les de la zone de travail immédiatement après l’application de la membrane.</w:t>
      </w:r>
    </w:p>
    <w:p w14:paraId="50F087D6" w14:textId="77777777" w:rsidR="0045396B" w:rsidRPr="0045396B" w:rsidRDefault="0045396B" w:rsidP="00CE41EE">
      <w:pPr>
        <w:numPr>
          <w:ilvl w:val="0"/>
          <w:numId w:val="5"/>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 xml:space="preserve">Ne laissez pas </w:t>
      </w:r>
      <w:proofErr w:type="gramStart"/>
      <w:r>
        <w:rPr>
          <w:rFonts w:ascii="Arial" w:hAnsi="Arial"/>
          <w:color w:val="1C1C1C"/>
          <w:sz w:val="24"/>
        </w:rPr>
        <w:t>exposé</w:t>
      </w:r>
      <w:proofErr w:type="gramEnd"/>
      <w:r>
        <w:rPr>
          <w:rFonts w:ascii="Arial" w:hAnsi="Arial"/>
          <w:color w:val="1C1C1C"/>
          <w:sz w:val="24"/>
        </w:rPr>
        <w:t xml:space="preserve"> en permanence à la lumière du soleil. Couvrez dans les 30 jours.</w:t>
      </w:r>
    </w:p>
    <w:p w14:paraId="3697F1A3" w14:textId="77777777" w:rsidR="0045396B" w:rsidRPr="0045396B" w:rsidRDefault="0045396B" w:rsidP="00CE41EE">
      <w:pPr>
        <w:numPr>
          <w:ilvl w:val="0"/>
          <w:numId w:val="5"/>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Ne repliez pas sur le bord du toit à moins que le bord ne soit protégé par un larmier, une gouttière ou un autre matériau de solin.</w:t>
      </w:r>
    </w:p>
    <w:p w14:paraId="7E1DCC55" w14:textId="77777777" w:rsidR="0045396B" w:rsidRPr="0045396B" w:rsidRDefault="0045396B" w:rsidP="00CE41EE">
      <w:pPr>
        <w:numPr>
          <w:ilvl w:val="0"/>
          <w:numId w:val="5"/>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N’installez pas sur les bords chanfreinés des planches de bois.</w:t>
      </w:r>
    </w:p>
    <w:p w14:paraId="5834DC14" w14:textId="590B3C0E" w:rsidR="0045396B" w:rsidRPr="0045396B" w:rsidRDefault="0045396B" w:rsidP="00CE41EE">
      <w:pPr>
        <w:numPr>
          <w:ilvl w:val="0"/>
          <w:numId w:val="5"/>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En cas de recouvrement sur un produit granulaire, prévoyez un chevauchement de 6 pouces et appliquez un cordon de mastic de toiture le long du bord de la MEMBRANE DE DÉTAIL DE TOITURE.</w:t>
      </w:r>
    </w:p>
    <w:p w14:paraId="7EEBC733" w14:textId="6E1AC097" w:rsidR="0045396B" w:rsidRPr="0045396B" w:rsidRDefault="0045396B" w:rsidP="00CE41EE">
      <w:pPr>
        <w:numPr>
          <w:ilvl w:val="0"/>
          <w:numId w:val="5"/>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 xml:space="preserve">Réparez les trous, les fentes d’aération, les déchirures et les dommages causés à l’aide d’une pièce ronde de membrane dépassant la zone endommagée de 6 po (150 mm) dans toutes les directions. Se Scelle le pourtour des clous ou des attaches. Adhère complètement aux platelages, résistant aux fuites dues à la </w:t>
      </w:r>
      <w:r>
        <w:rPr>
          <w:rFonts w:ascii="Arial" w:hAnsi="Arial"/>
          <w:color w:val="1C1C1C"/>
          <w:sz w:val="24"/>
        </w:rPr>
        <w:lastRenderedPageBreak/>
        <w:t>pluie poussée par le vent ou aux refoulements d’eau dus aux barrages de glace. L’asphalte caoutchouté de la MEMBRANE DE DÉTAIL DE TOITURE pour bardeaux de toiture se scelle autour des clous. L’adhésion est totale au platelage en bois. Si les fixations sont enlevées et laissent des trous dans la membrane, celle-ci doit être réparée. La membrane ne peut pas s’auto-sceller aux points de pénétration des fixations ouvertes.</w:t>
      </w:r>
    </w:p>
    <w:p w14:paraId="3645EADC" w14:textId="77777777" w:rsidR="0045396B" w:rsidRPr="0045396B" w:rsidRDefault="0045396B" w:rsidP="00CE41EE">
      <w:pPr>
        <w:numPr>
          <w:ilvl w:val="0"/>
          <w:numId w:val="5"/>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N’installez pas de fixations à travers la membrane sur les zones de la membrane non soutenues du platelage structurel, comme les joints entre les panneaux structurels adjacents.</w:t>
      </w:r>
    </w:p>
    <w:p w14:paraId="334FD32A" w14:textId="77777777" w:rsidR="0045396B" w:rsidRPr="0045396B" w:rsidRDefault="0045396B" w:rsidP="00CE41EE">
      <w:pPr>
        <w:numPr>
          <w:ilvl w:val="0"/>
          <w:numId w:val="5"/>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En raison de sa légère odeur d’asphalte, ne l’appliquez pas dans les endroits où la membrane est exposée à l’intérieur des habitations. Voir la documentation du produit pour plus d’information.</w:t>
      </w:r>
    </w:p>
    <w:p w14:paraId="1864B28D" w14:textId="77777777" w:rsidR="0045396B" w:rsidRPr="0045396B" w:rsidRDefault="0045396B" w:rsidP="00CE41EE">
      <w:pPr>
        <w:numPr>
          <w:ilvl w:val="0"/>
          <w:numId w:val="5"/>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Non compatible avec l’EPDM ou le TPO; utilisez la sous-couche GRACE ULTRA™ pour les raccordements (voir la lettre technique n°5, Compatibilité chimique).</w:t>
      </w:r>
    </w:p>
    <w:p w14:paraId="6A2278DA" w14:textId="77777777" w:rsidR="0045396B" w:rsidRPr="0045396B" w:rsidRDefault="0045396B" w:rsidP="00CE41EE">
      <w:pPr>
        <w:numPr>
          <w:ilvl w:val="0"/>
          <w:numId w:val="5"/>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Non compatible avec les polysulfures, le néoprène non polymérisé, les substrats en bois à forte concentration de résine (poix) ou le PVC flexible. La MEMBRANE DE DÉTAIL DE TOITURE est généralement compatible avec les rebords des fenêtres et des puits de lumière; voir la lettre technique n°5 pour plus d’information.</w:t>
      </w:r>
    </w:p>
    <w:p w14:paraId="478334C9" w14:textId="77777777" w:rsidR="0045396B" w:rsidRPr="0045396B" w:rsidRDefault="0045396B" w:rsidP="00CE41EE">
      <w:pPr>
        <w:numPr>
          <w:ilvl w:val="0"/>
          <w:numId w:val="5"/>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N’utilisez pas dans le sud-ouest désertique des États-Unis.</w:t>
      </w:r>
    </w:p>
    <w:p w14:paraId="0F8CEAF3" w14:textId="77777777" w:rsidR="0045396B" w:rsidRPr="0045396B" w:rsidRDefault="0045396B" w:rsidP="00CE41EE">
      <w:pPr>
        <w:numPr>
          <w:ilvl w:val="0"/>
          <w:numId w:val="5"/>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N’installez pas sous une toiture métallique en cuivre, COR-TEN® ou zinc en haute altitude.</w:t>
      </w:r>
    </w:p>
    <w:p w14:paraId="2C1E1D48" w14:textId="789154CA" w:rsidR="0045396B" w:rsidRDefault="0045396B" w:rsidP="00CE41EE">
      <w:pPr>
        <w:numPr>
          <w:ilvl w:val="0"/>
          <w:numId w:val="5"/>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 xml:space="preserve">Un minimum de 36 pouces est recommandé au niveau des avant-toits, où des barrages de glace peuvent se former. CertainTeed recommande la sous-couche de toiture GRACE ICE &amp; WATER SHIELD® pour cette application. La MEMBRANE DE DÉTAIL DE TOITURE peut être utilisée en conjonction avec une sous-couche </w:t>
      </w:r>
      <w:proofErr w:type="spellStart"/>
      <w:r>
        <w:rPr>
          <w:rFonts w:ascii="Arial" w:hAnsi="Arial"/>
          <w:color w:val="1C1C1C"/>
          <w:sz w:val="24"/>
        </w:rPr>
        <w:t>autoadhérente</w:t>
      </w:r>
      <w:proofErr w:type="spellEnd"/>
      <w:r>
        <w:rPr>
          <w:rFonts w:ascii="Arial" w:hAnsi="Arial"/>
          <w:color w:val="1C1C1C"/>
          <w:sz w:val="24"/>
        </w:rPr>
        <w:t xml:space="preserve"> pour prolonger la protection contre les barrages de glace au niveau de l’avant-toit.</w:t>
      </w:r>
    </w:p>
    <w:p w14:paraId="455FDFB7" w14:textId="77777777" w:rsidR="00CE41EE" w:rsidRPr="0045396B" w:rsidRDefault="00CE41EE" w:rsidP="00CE41EE">
      <w:pPr>
        <w:spacing w:after="0" w:line="240" w:lineRule="auto"/>
        <w:ind w:left="720"/>
        <w:rPr>
          <w:rFonts w:ascii="Arial" w:eastAsia="Times New Roman" w:hAnsi="Arial" w:cs="Arial"/>
          <w:color w:val="1C1C1C"/>
          <w:kern w:val="0"/>
          <w:sz w:val="24"/>
          <w:szCs w:val="24"/>
          <w14:ligatures w14:val="none"/>
        </w:rPr>
      </w:pPr>
    </w:p>
    <w:tbl>
      <w:tblPr>
        <w:tblW w:w="10037" w:type="dxa"/>
        <w:tblInd w:w="-250" w:type="dxa"/>
        <w:tblCellMar>
          <w:top w:w="15" w:type="dxa"/>
          <w:left w:w="15" w:type="dxa"/>
          <w:bottom w:w="15" w:type="dxa"/>
          <w:right w:w="15" w:type="dxa"/>
        </w:tblCellMar>
        <w:tblLook w:val="04A0" w:firstRow="1" w:lastRow="0" w:firstColumn="1" w:lastColumn="0" w:noHBand="0" w:noVBand="1"/>
      </w:tblPr>
      <w:tblGrid>
        <w:gridCol w:w="3061"/>
        <w:gridCol w:w="3670"/>
        <w:gridCol w:w="3306"/>
      </w:tblGrid>
      <w:tr w:rsidR="00CE41EE" w:rsidRPr="0045396B" w14:paraId="59971F29" w14:textId="77777777" w:rsidTr="00CE41EE">
        <w:trPr>
          <w:tblHeader/>
        </w:trPr>
        <w:tc>
          <w:tcPr>
            <w:tcW w:w="1525" w:type="pct"/>
            <w:tcMar>
              <w:top w:w="165" w:type="dxa"/>
              <w:left w:w="480" w:type="dxa"/>
              <w:bottom w:w="120" w:type="dxa"/>
              <w:right w:w="195" w:type="dxa"/>
            </w:tcMar>
            <w:vAlign w:val="center"/>
            <w:hideMark/>
          </w:tcPr>
          <w:p w14:paraId="1A56250E" w14:textId="77777777" w:rsidR="0045396B" w:rsidRPr="00CE41EE" w:rsidRDefault="0045396B" w:rsidP="00CE41EE">
            <w:pPr>
              <w:spacing w:after="0" w:line="270" w:lineRule="atLeast"/>
              <w:rPr>
                <w:rFonts w:ascii="Arial" w:eastAsia="Times New Roman" w:hAnsi="Arial" w:cs="Arial"/>
                <w:b/>
                <w:bCs/>
                <w:caps/>
                <w:color w:val="000000"/>
                <w:kern w:val="0"/>
                <w:sz w:val="24"/>
                <w:szCs w:val="24"/>
                <w14:ligatures w14:val="none"/>
              </w:rPr>
            </w:pPr>
            <w:r>
              <w:rPr>
                <w:rFonts w:ascii="Arial" w:hAnsi="Arial"/>
                <w:b/>
                <w:caps/>
                <w:color w:val="000000"/>
                <w:sz w:val="24"/>
              </w:rPr>
              <w:t>DONNÉES SUR LE PRODUIT</w:t>
            </w:r>
          </w:p>
        </w:tc>
        <w:tc>
          <w:tcPr>
            <w:tcW w:w="1828" w:type="pct"/>
            <w:tcMar>
              <w:top w:w="165" w:type="dxa"/>
              <w:left w:w="195" w:type="dxa"/>
              <w:bottom w:w="120" w:type="dxa"/>
              <w:right w:w="195" w:type="dxa"/>
            </w:tcMar>
            <w:vAlign w:val="center"/>
            <w:hideMark/>
          </w:tcPr>
          <w:p w14:paraId="75D85204" w14:textId="77777777" w:rsidR="0045396B" w:rsidRPr="00CE41EE" w:rsidRDefault="0045396B" w:rsidP="00CE41EE">
            <w:pPr>
              <w:spacing w:after="0" w:line="270" w:lineRule="atLeast"/>
              <w:rPr>
                <w:rFonts w:ascii="Arial" w:eastAsia="Times New Roman" w:hAnsi="Arial" w:cs="Arial"/>
                <w:b/>
                <w:bCs/>
                <w:caps/>
                <w:color w:val="000000"/>
                <w:kern w:val="0"/>
                <w:sz w:val="24"/>
                <w:szCs w:val="24"/>
                <w14:ligatures w14:val="none"/>
              </w:rPr>
            </w:pPr>
            <w:r>
              <w:rPr>
                <w:rFonts w:ascii="Arial" w:hAnsi="Arial"/>
                <w:b/>
                <w:caps/>
                <w:color w:val="000000"/>
                <w:sz w:val="24"/>
              </w:rPr>
              <w:t>LARGEUR 18 PO</w:t>
            </w:r>
          </w:p>
        </w:tc>
        <w:tc>
          <w:tcPr>
            <w:tcW w:w="1647" w:type="pct"/>
            <w:tcMar>
              <w:top w:w="165" w:type="dxa"/>
              <w:left w:w="195" w:type="dxa"/>
              <w:bottom w:w="120" w:type="dxa"/>
              <w:right w:w="195" w:type="dxa"/>
            </w:tcMar>
            <w:vAlign w:val="center"/>
            <w:hideMark/>
          </w:tcPr>
          <w:p w14:paraId="06CF4BAF" w14:textId="77777777" w:rsidR="0045396B" w:rsidRPr="00CE41EE" w:rsidRDefault="0045396B" w:rsidP="00CE41EE">
            <w:pPr>
              <w:spacing w:after="0" w:line="270" w:lineRule="atLeast"/>
              <w:rPr>
                <w:rFonts w:ascii="Arial" w:eastAsia="Times New Roman" w:hAnsi="Arial" w:cs="Arial"/>
                <w:b/>
                <w:bCs/>
                <w:caps/>
                <w:color w:val="000000"/>
                <w:kern w:val="0"/>
                <w:sz w:val="24"/>
                <w:szCs w:val="24"/>
                <w14:ligatures w14:val="none"/>
              </w:rPr>
            </w:pPr>
            <w:r>
              <w:rPr>
                <w:rFonts w:ascii="Arial" w:hAnsi="Arial"/>
                <w:b/>
                <w:caps/>
                <w:color w:val="000000"/>
                <w:sz w:val="24"/>
              </w:rPr>
              <w:t>LARGEUR 19 PO</w:t>
            </w:r>
          </w:p>
        </w:tc>
      </w:tr>
      <w:tr w:rsidR="00CE41EE" w:rsidRPr="0045396B" w14:paraId="6387CCD8" w14:textId="77777777" w:rsidTr="00CE41EE">
        <w:tc>
          <w:tcPr>
            <w:tcW w:w="1525" w:type="pct"/>
            <w:shd w:val="clear" w:color="auto" w:fill="FFFFFF"/>
            <w:tcMar>
              <w:top w:w="225" w:type="dxa"/>
              <w:left w:w="480" w:type="dxa"/>
              <w:bottom w:w="225" w:type="dxa"/>
              <w:right w:w="225" w:type="dxa"/>
            </w:tcMar>
            <w:vAlign w:val="center"/>
            <w:hideMark/>
          </w:tcPr>
          <w:p w14:paraId="159356A4"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Longueur du rouleau</w:t>
            </w:r>
          </w:p>
        </w:tc>
        <w:tc>
          <w:tcPr>
            <w:tcW w:w="1828" w:type="pct"/>
            <w:shd w:val="clear" w:color="auto" w:fill="FFFFFF"/>
            <w:tcMar>
              <w:top w:w="225" w:type="dxa"/>
              <w:left w:w="225" w:type="dxa"/>
              <w:bottom w:w="225" w:type="dxa"/>
              <w:right w:w="225" w:type="dxa"/>
            </w:tcMar>
            <w:vAlign w:val="center"/>
            <w:hideMark/>
          </w:tcPr>
          <w:p w14:paraId="506F96E3"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50 pi (15,2 m)</w:t>
            </w:r>
          </w:p>
        </w:tc>
        <w:tc>
          <w:tcPr>
            <w:tcW w:w="1647" w:type="pct"/>
            <w:shd w:val="clear" w:color="auto" w:fill="FFFFFF"/>
            <w:tcMar>
              <w:top w:w="225" w:type="dxa"/>
              <w:left w:w="225" w:type="dxa"/>
              <w:bottom w:w="225" w:type="dxa"/>
              <w:right w:w="225" w:type="dxa"/>
            </w:tcMar>
            <w:vAlign w:val="center"/>
            <w:hideMark/>
          </w:tcPr>
          <w:p w14:paraId="63FC5CFA"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50 pi (15,2 m)</w:t>
            </w:r>
          </w:p>
        </w:tc>
      </w:tr>
      <w:tr w:rsidR="00CE41EE" w:rsidRPr="0045396B" w14:paraId="5865EB3E" w14:textId="77777777" w:rsidTr="00CE41EE">
        <w:tc>
          <w:tcPr>
            <w:tcW w:w="1525" w:type="pct"/>
            <w:shd w:val="clear" w:color="auto" w:fill="FFFFFF"/>
            <w:tcMar>
              <w:top w:w="225" w:type="dxa"/>
              <w:left w:w="480" w:type="dxa"/>
              <w:bottom w:w="225" w:type="dxa"/>
              <w:right w:w="225" w:type="dxa"/>
            </w:tcMar>
            <w:vAlign w:val="center"/>
            <w:hideMark/>
          </w:tcPr>
          <w:p w14:paraId="6BCA5521"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Largeur du rouleau</w:t>
            </w:r>
          </w:p>
        </w:tc>
        <w:tc>
          <w:tcPr>
            <w:tcW w:w="1828" w:type="pct"/>
            <w:shd w:val="clear" w:color="auto" w:fill="FFFFFF"/>
            <w:tcMar>
              <w:top w:w="225" w:type="dxa"/>
              <w:left w:w="225" w:type="dxa"/>
              <w:bottom w:w="225" w:type="dxa"/>
              <w:right w:w="225" w:type="dxa"/>
            </w:tcMar>
            <w:vAlign w:val="center"/>
            <w:hideMark/>
          </w:tcPr>
          <w:p w14:paraId="4C30CAF3"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18 po (457 mm)</w:t>
            </w:r>
          </w:p>
        </w:tc>
        <w:tc>
          <w:tcPr>
            <w:tcW w:w="1647" w:type="pct"/>
            <w:shd w:val="clear" w:color="auto" w:fill="FFFFFF"/>
            <w:tcMar>
              <w:top w:w="225" w:type="dxa"/>
              <w:left w:w="225" w:type="dxa"/>
              <w:bottom w:w="225" w:type="dxa"/>
              <w:right w:w="225" w:type="dxa"/>
            </w:tcMar>
            <w:vAlign w:val="center"/>
            <w:hideMark/>
          </w:tcPr>
          <w:p w14:paraId="06E69EC7"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9 po (229 mm)</w:t>
            </w:r>
          </w:p>
        </w:tc>
      </w:tr>
      <w:tr w:rsidR="00CE41EE" w:rsidRPr="0045396B" w14:paraId="722029F2" w14:textId="77777777" w:rsidTr="00CE41EE">
        <w:tc>
          <w:tcPr>
            <w:tcW w:w="1525" w:type="pct"/>
            <w:shd w:val="clear" w:color="auto" w:fill="FFFFFF"/>
            <w:tcMar>
              <w:top w:w="225" w:type="dxa"/>
              <w:left w:w="480" w:type="dxa"/>
              <w:bottom w:w="225" w:type="dxa"/>
              <w:right w:w="225" w:type="dxa"/>
            </w:tcMar>
            <w:vAlign w:val="center"/>
            <w:hideMark/>
          </w:tcPr>
          <w:p w14:paraId="58FE9724"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Taille du rouleau</w:t>
            </w:r>
          </w:p>
        </w:tc>
        <w:tc>
          <w:tcPr>
            <w:tcW w:w="1828" w:type="pct"/>
            <w:shd w:val="clear" w:color="auto" w:fill="FFFFFF"/>
            <w:tcMar>
              <w:top w:w="225" w:type="dxa"/>
              <w:left w:w="225" w:type="dxa"/>
              <w:bottom w:w="225" w:type="dxa"/>
              <w:right w:w="225" w:type="dxa"/>
            </w:tcMar>
            <w:vAlign w:val="center"/>
            <w:hideMark/>
          </w:tcPr>
          <w:p w14:paraId="39F93651"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rPr>
              <w:t>75</w:t>
            </w:r>
            <w:r>
              <w:rPr>
                <w:rFonts w:ascii="Arial" w:hAnsi="Arial"/>
                <w:color w:val="3E3E3E"/>
                <w:sz w:val="24"/>
              </w:rPr>
              <w:t xml:space="preserve"> pi</w:t>
            </w:r>
            <w:r>
              <w:rPr>
                <w:rFonts w:ascii="Arial" w:hAnsi="Arial"/>
                <w:color w:val="3E3E3E"/>
                <w:sz w:val="19"/>
                <w:vertAlign w:val="superscript"/>
              </w:rPr>
              <w:t>2</w:t>
            </w:r>
            <w:r>
              <w:rPr>
                <w:rFonts w:ascii="Arial" w:hAnsi="Arial"/>
                <w:color w:val="3E3E3E"/>
                <w:sz w:val="24"/>
              </w:rPr>
              <w:t xml:space="preserve"> (7,0 m</w:t>
            </w:r>
            <w:r>
              <w:rPr>
                <w:rFonts w:ascii="Arial" w:hAnsi="Arial"/>
                <w:color w:val="3E3E3E"/>
                <w:sz w:val="19"/>
                <w:vertAlign w:val="superscript"/>
              </w:rPr>
              <w:t>2</w:t>
            </w:r>
            <w:r>
              <w:rPr>
                <w:rFonts w:ascii="Arial" w:hAnsi="Arial"/>
                <w:color w:val="3E3E3E"/>
                <w:sz w:val="24"/>
              </w:rPr>
              <w:t>)</w:t>
            </w:r>
          </w:p>
        </w:tc>
        <w:tc>
          <w:tcPr>
            <w:tcW w:w="1647" w:type="pct"/>
            <w:shd w:val="clear" w:color="auto" w:fill="FFFFFF"/>
            <w:tcMar>
              <w:top w:w="225" w:type="dxa"/>
              <w:left w:w="225" w:type="dxa"/>
              <w:bottom w:w="225" w:type="dxa"/>
              <w:right w:w="225" w:type="dxa"/>
            </w:tcMar>
            <w:vAlign w:val="center"/>
            <w:hideMark/>
          </w:tcPr>
          <w:p w14:paraId="28A58D08"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rPr>
              <w:t>37,5</w:t>
            </w:r>
            <w:r>
              <w:rPr>
                <w:rFonts w:ascii="Arial" w:hAnsi="Arial"/>
                <w:color w:val="3E3E3E"/>
                <w:sz w:val="24"/>
              </w:rPr>
              <w:t xml:space="preserve"> pi</w:t>
            </w:r>
            <w:r>
              <w:rPr>
                <w:rFonts w:ascii="Arial" w:hAnsi="Arial"/>
                <w:color w:val="3E3E3E"/>
                <w:sz w:val="19"/>
                <w:vertAlign w:val="superscript"/>
              </w:rPr>
              <w:t>2</w:t>
            </w:r>
            <w:r>
              <w:rPr>
                <w:rFonts w:ascii="Arial" w:hAnsi="Arial"/>
                <w:color w:val="3E3E3E"/>
                <w:sz w:val="24"/>
              </w:rPr>
              <w:t xml:space="preserve"> (3,5 m</w:t>
            </w:r>
            <w:r>
              <w:rPr>
                <w:rFonts w:ascii="Arial" w:hAnsi="Arial"/>
                <w:color w:val="3E3E3E"/>
                <w:sz w:val="19"/>
                <w:vertAlign w:val="superscript"/>
              </w:rPr>
              <w:t>2</w:t>
            </w:r>
            <w:r>
              <w:rPr>
                <w:rFonts w:ascii="Arial" w:hAnsi="Arial"/>
                <w:color w:val="3E3E3E"/>
                <w:sz w:val="24"/>
              </w:rPr>
              <w:t>)</w:t>
            </w:r>
          </w:p>
        </w:tc>
      </w:tr>
      <w:tr w:rsidR="00CE41EE" w:rsidRPr="0045396B" w14:paraId="1B4B64A1" w14:textId="77777777" w:rsidTr="00CE41EE">
        <w:tc>
          <w:tcPr>
            <w:tcW w:w="1525" w:type="pct"/>
            <w:shd w:val="clear" w:color="auto" w:fill="FFFFFF"/>
            <w:tcMar>
              <w:top w:w="225" w:type="dxa"/>
              <w:left w:w="480" w:type="dxa"/>
              <w:bottom w:w="225" w:type="dxa"/>
              <w:right w:w="225" w:type="dxa"/>
            </w:tcMar>
            <w:vAlign w:val="center"/>
            <w:hideMark/>
          </w:tcPr>
          <w:p w14:paraId="56F6120A"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proofErr w:type="spellStart"/>
            <w:r>
              <w:rPr>
                <w:rFonts w:ascii="Arial" w:hAnsi="Arial"/>
                <w:color w:val="3E3E3E"/>
                <w:sz w:val="24"/>
              </w:rPr>
              <w:lastRenderedPageBreak/>
              <w:t>Ripcord</w:t>
            </w:r>
            <w:proofErr w:type="spellEnd"/>
          </w:p>
        </w:tc>
        <w:tc>
          <w:tcPr>
            <w:tcW w:w="1828" w:type="pct"/>
            <w:shd w:val="clear" w:color="auto" w:fill="FFFFFF"/>
            <w:tcMar>
              <w:top w:w="225" w:type="dxa"/>
              <w:left w:w="225" w:type="dxa"/>
              <w:bottom w:w="225" w:type="dxa"/>
              <w:right w:w="225" w:type="dxa"/>
            </w:tcMar>
            <w:vAlign w:val="center"/>
            <w:hideMark/>
          </w:tcPr>
          <w:p w14:paraId="391EDD7A" w14:textId="036D14E9"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 xml:space="preserve">Un au centre (à 9 po du bord) </w:t>
            </w:r>
            <w:r>
              <w:rPr>
                <w:rFonts w:ascii="Arial" w:hAnsi="Arial"/>
                <w:color w:val="3E3E3E"/>
                <w:sz w:val="24"/>
              </w:rPr>
              <w:br/>
              <w:t>Deux près du bord (à 4,5 po du bord)</w:t>
            </w:r>
          </w:p>
        </w:tc>
        <w:tc>
          <w:tcPr>
            <w:tcW w:w="1647" w:type="pct"/>
            <w:shd w:val="clear" w:color="auto" w:fill="FFFFFF"/>
            <w:tcMar>
              <w:top w:w="225" w:type="dxa"/>
              <w:left w:w="225" w:type="dxa"/>
              <w:bottom w:w="225" w:type="dxa"/>
              <w:right w:w="225" w:type="dxa"/>
            </w:tcMar>
            <w:vAlign w:val="center"/>
            <w:hideMark/>
          </w:tcPr>
          <w:p w14:paraId="6ECE6D13" w14:textId="77777777" w:rsidR="00CE41EE"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 xml:space="preserve">Un au centre </w:t>
            </w:r>
          </w:p>
          <w:p w14:paraId="702374F9" w14:textId="008AFB11"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(4,5 po du bord)</w:t>
            </w:r>
          </w:p>
        </w:tc>
      </w:tr>
      <w:tr w:rsidR="00CE41EE" w:rsidRPr="0045396B" w14:paraId="7F56D2E8" w14:textId="77777777" w:rsidTr="00CE41EE">
        <w:tc>
          <w:tcPr>
            <w:tcW w:w="1525" w:type="pct"/>
            <w:shd w:val="clear" w:color="auto" w:fill="FFFFFF"/>
            <w:tcMar>
              <w:top w:w="225" w:type="dxa"/>
              <w:left w:w="480" w:type="dxa"/>
              <w:bottom w:w="225" w:type="dxa"/>
              <w:right w:w="225" w:type="dxa"/>
            </w:tcMar>
            <w:vAlign w:val="center"/>
            <w:hideMark/>
          </w:tcPr>
          <w:p w14:paraId="366024D1"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Emballage</w:t>
            </w:r>
          </w:p>
        </w:tc>
        <w:tc>
          <w:tcPr>
            <w:tcW w:w="1828" w:type="pct"/>
            <w:shd w:val="clear" w:color="auto" w:fill="FFFFFF"/>
            <w:tcMar>
              <w:top w:w="225" w:type="dxa"/>
              <w:left w:w="225" w:type="dxa"/>
              <w:bottom w:w="225" w:type="dxa"/>
              <w:right w:w="225" w:type="dxa"/>
            </w:tcMar>
            <w:vAlign w:val="center"/>
            <w:hideMark/>
          </w:tcPr>
          <w:p w14:paraId="217145D6"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Carton ondulé</w:t>
            </w:r>
          </w:p>
        </w:tc>
        <w:tc>
          <w:tcPr>
            <w:tcW w:w="1647" w:type="pct"/>
            <w:shd w:val="clear" w:color="auto" w:fill="FFFFFF"/>
            <w:tcMar>
              <w:top w:w="225" w:type="dxa"/>
              <w:left w:w="225" w:type="dxa"/>
              <w:bottom w:w="225" w:type="dxa"/>
              <w:right w:w="225" w:type="dxa"/>
            </w:tcMar>
            <w:vAlign w:val="center"/>
            <w:hideMark/>
          </w:tcPr>
          <w:p w14:paraId="1190E967"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Six rouleaux étiquetés individuellement dans un carton ondulé</w:t>
            </w:r>
          </w:p>
        </w:tc>
      </w:tr>
      <w:tr w:rsidR="00CE41EE" w:rsidRPr="0045396B" w14:paraId="245CB8CA" w14:textId="77777777" w:rsidTr="00CE41EE">
        <w:tc>
          <w:tcPr>
            <w:tcW w:w="1525" w:type="pct"/>
            <w:shd w:val="clear" w:color="auto" w:fill="FFFFFF"/>
            <w:tcMar>
              <w:top w:w="225" w:type="dxa"/>
              <w:left w:w="480" w:type="dxa"/>
              <w:bottom w:w="225" w:type="dxa"/>
              <w:right w:w="225" w:type="dxa"/>
            </w:tcMar>
            <w:vAlign w:val="center"/>
            <w:hideMark/>
          </w:tcPr>
          <w:p w14:paraId="40E5FADA"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Poids du rouleau</w:t>
            </w:r>
          </w:p>
        </w:tc>
        <w:tc>
          <w:tcPr>
            <w:tcW w:w="1828" w:type="pct"/>
            <w:shd w:val="clear" w:color="auto" w:fill="FFFFFF"/>
            <w:tcMar>
              <w:top w:w="225" w:type="dxa"/>
              <w:left w:w="225" w:type="dxa"/>
              <w:bottom w:w="225" w:type="dxa"/>
              <w:right w:w="225" w:type="dxa"/>
            </w:tcMar>
            <w:vAlign w:val="center"/>
            <w:hideMark/>
          </w:tcPr>
          <w:p w14:paraId="51D55EAD"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19 lb (8,6 kg)</w:t>
            </w:r>
          </w:p>
        </w:tc>
        <w:tc>
          <w:tcPr>
            <w:tcW w:w="1647" w:type="pct"/>
            <w:shd w:val="clear" w:color="auto" w:fill="FFFFFF"/>
            <w:tcMar>
              <w:top w:w="225" w:type="dxa"/>
              <w:left w:w="225" w:type="dxa"/>
              <w:bottom w:w="225" w:type="dxa"/>
              <w:right w:w="225" w:type="dxa"/>
            </w:tcMar>
            <w:vAlign w:val="center"/>
            <w:hideMark/>
          </w:tcPr>
          <w:p w14:paraId="019DF8C1"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9,5 lb (4,3 kg)</w:t>
            </w:r>
          </w:p>
        </w:tc>
      </w:tr>
      <w:tr w:rsidR="00CE41EE" w:rsidRPr="0045396B" w14:paraId="0D89E619" w14:textId="77777777" w:rsidTr="00CE41EE">
        <w:tc>
          <w:tcPr>
            <w:tcW w:w="1525" w:type="pct"/>
            <w:shd w:val="clear" w:color="auto" w:fill="FFFFFF"/>
            <w:tcMar>
              <w:top w:w="225" w:type="dxa"/>
              <w:left w:w="480" w:type="dxa"/>
              <w:bottom w:w="225" w:type="dxa"/>
              <w:right w:w="225" w:type="dxa"/>
            </w:tcMar>
            <w:vAlign w:val="center"/>
            <w:hideMark/>
          </w:tcPr>
          <w:p w14:paraId="1429EB76"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Rouleaux par carton</w:t>
            </w:r>
          </w:p>
        </w:tc>
        <w:tc>
          <w:tcPr>
            <w:tcW w:w="1828" w:type="pct"/>
            <w:shd w:val="clear" w:color="auto" w:fill="FFFFFF"/>
            <w:tcMar>
              <w:top w:w="225" w:type="dxa"/>
              <w:left w:w="225" w:type="dxa"/>
              <w:bottom w:w="225" w:type="dxa"/>
              <w:right w:w="225" w:type="dxa"/>
            </w:tcMar>
            <w:vAlign w:val="center"/>
            <w:hideMark/>
          </w:tcPr>
          <w:p w14:paraId="273AD730"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Un (1)</w:t>
            </w:r>
          </w:p>
        </w:tc>
        <w:tc>
          <w:tcPr>
            <w:tcW w:w="1647" w:type="pct"/>
            <w:shd w:val="clear" w:color="auto" w:fill="FFFFFF"/>
            <w:tcMar>
              <w:top w:w="225" w:type="dxa"/>
              <w:left w:w="225" w:type="dxa"/>
              <w:bottom w:w="225" w:type="dxa"/>
              <w:right w:w="225" w:type="dxa"/>
            </w:tcMar>
            <w:vAlign w:val="center"/>
            <w:hideMark/>
          </w:tcPr>
          <w:p w14:paraId="175E08F2"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Six (6)</w:t>
            </w:r>
          </w:p>
        </w:tc>
      </w:tr>
      <w:tr w:rsidR="00CE41EE" w:rsidRPr="0045396B" w14:paraId="768486BE" w14:textId="77777777" w:rsidTr="00CE41EE">
        <w:tc>
          <w:tcPr>
            <w:tcW w:w="1525" w:type="pct"/>
            <w:shd w:val="clear" w:color="auto" w:fill="FFFFFF"/>
            <w:tcMar>
              <w:top w:w="225" w:type="dxa"/>
              <w:left w:w="480" w:type="dxa"/>
              <w:bottom w:w="225" w:type="dxa"/>
              <w:right w:w="225" w:type="dxa"/>
            </w:tcMar>
            <w:vAlign w:val="center"/>
            <w:hideMark/>
          </w:tcPr>
          <w:p w14:paraId="7E4D156C"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Cartons par palette</w:t>
            </w:r>
          </w:p>
        </w:tc>
        <w:tc>
          <w:tcPr>
            <w:tcW w:w="1828" w:type="pct"/>
            <w:shd w:val="clear" w:color="auto" w:fill="FFFFFF"/>
            <w:tcMar>
              <w:top w:w="225" w:type="dxa"/>
              <w:left w:w="225" w:type="dxa"/>
              <w:bottom w:w="225" w:type="dxa"/>
              <w:right w:w="225" w:type="dxa"/>
            </w:tcMar>
            <w:vAlign w:val="center"/>
            <w:hideMark/>
          </w:tcPr>
          <w:p w14:paraId="6E3BCB9A"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50</w:t>
            </w:r>
          </w:p>
        </w:tc>
        <w:tc>
          <w:tcPr>
            <w:tcW w:w="1647" w:type="pct"/>
            <w:shd w:val="clear" w:color="auto" w:fill="FFFFFF"/>
            <w:tcMar>
              <w:top w:w="225" w:type="dxa"/>
              <w:left w:w="225" w:type="dxa"/>
              <w:bottom w:w="225" w:type="dxa"/>
              <w:right w:w="225" w:type="dxa"/>
            </w:tcMar>
            <w:vAlign w:val="center"/>
            <w:hideMark/>
          </w:tcPr>
          <w:p w14:paraId="06FEC2D1"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30</w:t>
            </w:r>
          </w:p>
        </w:tc>
      </w:tr>
    </w:tbl>
    <w:p w14:paraId="5532176A" w14:textId="77777777" w:rsidR="0045396B" w:rsidRPr="00CE41EE" w:rsidRDefault="0045396B" w:rsidP="00CE41EE">
      <w:pPr>
        <w:spacing w:after="0" w:line="567" w:lineRule="atLeast"/>
        <w:outlineLvl w:val="2"/>
        <w:rPr>
          <w:rFonts w:ascii="Arial" w:eastAsia="Times New Roman" w:hAnsi="Arial" w:cs="Arial"/>
          <w:b/>
          <w:bCs/>
          <w:color w:val="1C1C1C"/>
          <w:kern w:val="0"/>
          <w:sz w:val="27"/>
          <w:szCs w:val="27"/>
          <w14:ligatures w14:val="none"/>
        </w:rPr>
      </w:pPr>
      <w:r>
        <w:rPr>
          <w:rFonts w:ascii="Arial" w:hAnsi="Arial"/>
          <w:b/>
          <w:color w:val="1C1C1C"/>
          <w:sz w:val="27"/>
        </w:rPr>
        <w:t>Conformité au code</w:t>
      </w:r>
    </w:p>
    <w:p w14:paraId="7DB92907" w14:textId="77777777" w:rsidR="0045396B" w:rsidRPr="0045396B" w:rsidRDefault="0045396B" w:rsidP="00CE41EE">
      <w:pPr>
        <w:spacing w:before="450" w:after="0" w:line="240" w:lineRule="auto"/>
        <w:rPr>
          <w:rFonts w:ascii="Arial" w:eastAsia="Times New Roman" w:hAnsi="Arial" w:cs="Arial"/>
          <w:color w:val="1C1C1C"/>
          <w:kern w:val="0"/>
          <w:sz w:val="24"/>
          <w:szCs w:val="24"/>
          <w14:ligatures w14:val="none"/>
        </w:rPr>
      </w:pPr>
      <w:r>
        <w:rPr>
          <w:rFonts w:ascii="Arial" w:hAnsi="Arial"/>
          <w:color w:val="1C1C1C"/>
          <w:sz w:val="24"/>
        </w:rPr>
        <w:t>La MEMBRANE DE DÉTAIL DE TOITURE répond aux normes suivantes :</w:t>
      </w:r>
    </w:p>
    <w:p w14:paraId="4367E47C" w14:textId="77777777" w:rsidR="0045396B" w:rsidRPr="0045396B" w:rsidRDefault="0045396B" w:rsidP="00CE41EE">
      <w:pPr>
        <w:numPr>
          <w:ilvl w:val="0"/>
          <w:numId w:val="6"/>
        </w:numPr>
        <w:spacing w:after="0" w:line="240" w:lineRule="auto"/>
        <w:rPr>
          <w:rFonts w:ascii="Arial" w:eastAsia="Times New Roman" w:hAnsi="Arial" w:cs="Arial"/>
          <w:color w:val="1C1C1C"/>
          <w:kern w:val="0"/>
          <w:sz w:val="24"/>
          <w:szCs w:val="24"/>
          <w14:ligatures w14:val="none"/>
        </w:rPr>
      </w:pPr>
      <w:proofErr w:type="spellStart"/>
      <w:r>
        <w:rPr>
          <w:rFonts w:ascii="Arial" w:hAnsi="Arial"/>
          <w:color w:val="1C1C1C"/>
          <w:sz w:val="24"/>
        </w:rPr>
        <w:t>Underwriters</w:t>
      </w:r>
      <w:proofErr w:type="spellEnd"/>
      <w:r>
        <w:rPr>
          <w:rFonts w:ascii="Arial" w:hAnsi="Arial"/>
          <w:color w:val="1C1C1C"/>
          <w:sz w:val="24"/>
        </w:rPr>
        <w:t xml:space="preserve"> </w:t>
      </w:r>
      <w:proofErr w:type="spellStart"/>
      <w:r>
        <w:rPr>
          <w:rFonts w:ascii="Arial" w:hAnsi="Arial"/>
          <w:color w:val="1C1C1C"/>
          <w:sz w:val="24"/>
        </w:rPr>
        <w:t>Laboratories</w:t>
      </w:r>
      <w:proofErr w:type="spellEnd"/>
      <w:r>
        <w:rPr>
          <w:rFonts w:ascii="Arial" w:hAnsi="Arial"/>
          <w:color w:val="1C1C1C"/>
          <w:sz w:val="24"/>
        </w:rPr>
        <w:t xml:space="preserve"> Inc. : Classement au feu de Classe A sous les bardeaux en fibre de verre et de Classe C sous les bardeaux en feutre organique (selon ASTM E108/UL 790).</w:t>
      </w:r>
    </w:p>
    <w:p w14:paraId="03B5351A" w14:textId="77777777" w:rsidR="0045396B" w:rsidRPr="0045396B" w:rsidRDefault="0045396B" w:rsidP="00CE41EE">
      <w:pPr>
        <w:numPr>
          <w:ilvl w:val="0"/>
          <w:numId w:val="6"/>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Rapport n°3997 de l’ICBO-ES (conférence internationale des responsables du bâtiment)</w:t>
      </w:r>
    </w:p>
    <w:p w14:paraId="59C2E7EE" w14:textId="77777777" w:rsidR="0045396B" w:rsidRPr="0045396B" w:rsidRDefault="0045396B" w:rsidP="00CE41EE">
      <w:pPr>
        <w:numPr>
          <w:ilvl w:val="0"/>
          <w:numId w:val="6"/>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Rapport n°94133C du SBCCI PST &amp; ESI (congrès international du code du bâtiment dans le sud)</w:t>
      </w:r>
    </w:p>
    <w:p w14:paraId="25488C39" w14:textId="77777777" w:rsidR="0045396B" w:rsidRPr="0045396B" w:rsidRDefault="0045396B" w:rsidP="00CE41EE">
      <w:pPr>
        <w:numPr>
          <w:ilvl w:val="0"/>
          <w:numId w:val="6"/>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Rapport d’évaluation n°94-33 du BOCA-ES (responsables du bâtiment et administrateurs du code)</w:t>
      </w:r>
    </w:p>
    <w:p w14:paraId="6B383CB9" w14:textId="77777777" w:rsidR="0045396B" w:rsidRPr="0045396B" w:rsidRDefault="0045396B" w:rsidP="00CE41EE">
      <w:pPr>
        <w:numPr>
          <w:ilvl w:val="0"/>
          <w:numId w:val="6"/>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NOA 09-0107.08 du Comté de Miami-</w:t>
      </w:r>
      <w:proofErr w:type="spellStart"/>
      <w:r>
        <w:rPr>
          <w:rFonts w:ascii="Arial" w:hAnsi="Arial"/>
          <w:color w:val="1C1C1C"/>
          <w:sz w:val="24"/>
        </w:rPr>
        <w:t>Dade</w:t>
      </w:r>
      <w:proofErr w:type="spellEnd"/>
      <w:r>
        <w:rPr>
          <w:rFonts w:ascii="Arial" w:hAnsi="Arial"/>
          <w:color w:val="1C1C1C"/>
          <w:sz w:val="24"/>
        </w:rPr>
        <w:t>.</w:t>
      </w:r>
    </w:p>
    <w:p w14:paraId="677E7320" w14:textId="77777777" w:rsidR="0045396B" w:rsidRPr="0045396B" w:rsidRDefault="0045396B" w:rsidP="00CE41EE">
      <w:pPr>
        <w:numPr>
          <w:ilvl w:val="0"/>
          <w:numId w:val="6"/>
        </w:numPr>
        <w:spacing w:after="0" w:line="240" w:lineRule="auto"/>
        <w:rPr>
          <w:rFonts w:ascii="Arial" w:eastAsia="Times New Roman" w:hAnsi="Arial" w:cs="Arial"/>
          <w:color w:val="1C1C1C"/>
          <w:kern w:val="0"/>
          <w:sz w:val="24"/>
          <w:szCs w:val="24"/>
          <w14:ligatures w14:val="none"/>
        </w:rPr>
      </w:pPr>
      <w:r>
        <w:rPr>
          <w:rFonts w:ascii="Arial" w:hAnsi="Arial"/>
          <w:color w:val="1C1C1C"/>
          <w:sz w:val="24"/>
        </w:rPr>
        <w:t>Ville de Los Angeles RR 25330</w:t>
      </w:r>
    </w:p>
    <w:p w14:paraId="79137E72" w14:textId="0A163E62" w:rsidR="0045396B" w:rsidRPr="00CE41EE" w:rsidRDefault="0045396B" w:rsidP="00CE41EE">
      <w:pPr>
        <w:spacing w:before="450" w:after="0" w:line="567" w:lineRule="atLeast"/>
        <w:outlineLvl w:val="2"/>
        <w:rPr>
          <w:rFonts w:ascii="Arial" w:eastAsia="Times New Roman" w:hAnsi="Arial" w:cs="Arial"/>
          <w:b/>
          <w:bCs/>
          <w:color w:val="1C1C1C"/>
          <w:kern w:val="0"/>
          <w:sz w:val="27"/>
          <w:szCs w:val="27"/>
          <w14:ligatures w14:val="none"/>
        </w:rPr>
      </w:pPr>
      <w:r>
        <w:rPr>
          <w:rFonts w:ascii="Arial" w:hAnsi="Arial"/>
          <w:b/>
          <w:color w:val="1C1C1C"/>
          <w:sz w:val="27"/>
        </w:rPr>
        <w:t>Propriétés de performance</w:t>
      </w:r>
    </w:p>
    <w:tbl>
      <w:tblPr>
        <w:tblW w:w="9895" w:type="dxa"/>
        <w:tblCellMar>
          <w:top w:w="15" w:type="dxa"/>
          <w:left w:w="15" w:type="dxa"/>
          <w:bottom w:w="15" w:type="dxa"/>
          <w:right w:w="15" w:type="dxa"/>
        </w:tblCellMar>
        <w:tblLook w:val="04A0" w:firstRow="1" w:lastRow="0" w:firstColumn="1" w:lastColumn="0" w:noHBand="0" w:noVBand="1"/>
      </w:tblPr>
      <w:tblGrid>
        <w:gridCol w:w="3332"/>
        <w:gridCol w:w="3058"/>
        <w:gridCol w:w="3505"/>
      </w:tblGrid>
      <w:tr w:rsidR="00CE41EE" w:rsidRPr="0045396B" w14:paraId="4F8D590F" w14:textId="77777777" w:rsidTr="00CE41EE">
        <w:trPr>
          <w:trHeight w:val="20"/>
          <w:tblHeader/>
        </w:trPr>
        <w:tc>
          <w:tcPr>
            <w:tcW w:w="1684" w:type="pct"/>
            <w:tcMar>
              <w:top w:w="165" w:type="dxa"/>
              <w:left w:w="480" w:type="dxa"/>
              <w:bottom w:w="120" w:type="dxa"/>
              <w:right w:w="195" w:type="dxa"/>
            </w:tcMar>
            <w:vAlign w:val="center"/>
            <w:hideMark/>
          </w:tcPr>
          <w:p w14:paraId="7BE6C3DC" w14:textId="77777777" w:rsidR="0045396B" w:rsidRPr="00CE41EE" w:rsidRDefault="0045396B" w:rsidP="00CE41EE">
            <w:pPr>
              <w:spacing w:after="0" w:line="270" w:lineRule="atLeast"/>
              <w:rPr>
                <w:rFonts w:ascii="Arial" w:eastAsia="Times New Roman" w:hAnsi="Arial" w:cs="Arial"/>
                <w:b/>
                <w:bCs/>
                <w:caps/>
                <w:color w:val="000000"/>
                <w:kern w:val="0"/>
                <w:sz w:val="24"/>
                <w:szCs w:val="24"/>
                <w14:ligatures w14:val="none"/>
              </w:rPr>
            </w:pPr>
            <w:r>
              <w:rPr>
                <w:rFonts w:ascii="Arial" w:hAnsi="Arial"/>
                <w:b/>
                <w:caps/>
                <w:color w:val="000000"/>
                <w:sz w:val="24"/>
              </w:rPr>
              <w:lastRenderedPageBreak/>
              <w:t>PROPRIÉTÉ</w:t>
            </w:r>
          </w:p>
        </w:tc>
        <w:tc>
          <w:tcPr>
            <w:tcW w:w="1545" w:type="pct"/>
            <w:tcMar>
              <w:top w:w="165" w:type="dxa"/>
              <w:left w:w="195" w:type="dxa"/>
              <w:bottom w:w="120" w:type="dxa"/>
              <w:right w:w="195" w:type="dxa"/>
            </w:tcMar>
            <w:vAlign w:val="center"/>
            <w:hideMark/>
          </w:tcPr>
          <w:p w14:paraId="5EF4D737" w14:textId="77777777" w:rsidR="0045396B" w:rsidRPr="00CE41EE" w:rsidRDefault="0045396B" w:rsidP="00CE41EE">
            <w:pPr>
              <w:spacing w:after="0" w:line="270" w:lineRule="atLeast"/>
              <w:rPr>
                <w:rFonts w:ascii="Arial" w:eastAsia="Times New Roman" w:hAnsi="Arial" w:cs="Arial"/>
                <w:b/>
                <w:bCs/>
                <w:caps/>
                <w:color w:val="000000"/>
                <w:kern w:val="0"/>
                <w:sz w:val="24"/>
                <w:szCs w:val="24"/>
                <w14:ligatures w14:val="none"/>
              </w:rPr>
            </w:pPr>
            <w:r>
              <w:rPr>
                <w:rFonts w:ascii="Arial" w:hAnsi="Arial"/>
                <w:b/>
                <w:caps/>
                <w:color w:val="000000"/>
                <w:sz w:val="24"/>
              </w:rPr>
              <w:t>VALEUR</w:t>
            </w:r>
          </w:p>
        </w:tc>
        <w:tc>
          <w:tcPr>
            <w:tcW w:w="1771" w:type="pct"/>
            <w:tcMar>
              <w:top w:w="165" w:type="dxa"/>
              <w:left w:w="195" w:type="dxa"/>
              <w:bottom w:w="120" w:type="dxa"/>
              <w:right w:w="195" w:type="dxa"/>
            </w:tcMar>
            <w:vAlign w:val="center"/>
            <w:hideMark/>
          </w:tcPr>
          <w:p w14:paraId="71F14267" w14:textId="77777777" w:rsidR="0045396B" w:rsidRPr="00CE41EE" w:rsidRDefault="0045396B" w:rsidP="00CE41EE">
            <w:pPr>
              <w:spacing w:after="0" w:line="270" w:lineRule="atLeast"/>
              <w:rPr>
                <w:rFonts w:ascii="Arial" w:eastAsia="Times New Roman" w:hAnsi="Arial" w:cs="Arial"/>
                <w:b/>
                <w:bCs/>
                <w:caps/>
                <w:color w:val="000000"/>
                <w:kern w:val="0"/>
                <w:sz w:val="24"/>
                <w:szCs w:val="24"/>
                <w14:ligatures w14:val="none"/>
              </w:rPr>
            </w:pPr>
            <w:r>
              <w:rPr>
                <w:rFonts w:ascii="Arial" w:hAnsi="Arial"/>
                <w:b/>
                <w:caps/>
                <w:color w:val="000000"/>
                <w:sz w:val="24"/>
              </w:rPr>
              <w:t>MÉTHODE DE TEST</w:t>
            </w:r>
          </w:p>
        </w:tc>
      </w:tr>
      <w:tr w:rsidR="00CE41EE" w:rsidRPr="0045396B" w14:paraId="316AF61B" w14:textId="77777777" w:rsidTr="00CE41EE">
        <w:trPr>
          <w:trHeight w:val="20"/>
        </w:trPr>
        <w:tc>
          <w:tcPr>
            <w:tcW w:w="1684" w:type="pct"/>
            <w:shd w:val="clear" w:color="auto" w:fill="FFFFFF"/>
            <w:tcMar>
              <w:top w:w="225" w:type="dxa"/>
              <w:left w:w="480" w:type="dxa"/>
              <w:bottom w:w="225" w:type="dxa"/>
              <w:right w:w="225" w:type="dxa"/>
            </w:tcMar>
            <w:vAlign w:val="center"/>
            <w:hideMark/>
          </w:tcPr>
          <w:p w14:paraId="7C9E8729"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Couleur</w:t>
            </w:r>
          </w:p>
        </w:tc>
        <w:tc>
          <w:tcPr>
            <w:tcW w:w="1545" w:type="pct"/>
            <w:shd w:val="clear" w:color="auto" w:fill="FFFFFF"/>
            <w:tcMar>
              <w:top w:w="225" w:type="dxa"/>
              <w:left w:w="225" w:type="dxa"/>
              <w:bottom w:w="225" w:type="dxa"/>
              <w:right w:w="225" w:type="dxa"/>
            </w:tcMar>
            <w:vAlign w:val="center"/>
            <w:hideMark/>
          </w:tcPr>
          <w:p w14:paraId="68B4339E"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Gris-noir</w:t>
            </w:r>
          </w:p>
        </w:tc>
        <w:tc>
          <w:tcPr>
            <w:tcW w:w="1771" w:type="pct"/>
            <w:shd w:val="clear" w:color="auto" w:fill="FFFFFF"/>
            <w:tcMar>
              <w:top w:w="225" w:type="dxa"/>
              <w:left w:w="225" w:type="dxa"/>
              <w:bottom w:w="225" w:type="dxa"/>
              <w:right w:w="225" w:type="dxa"/>
            </w:tcMar>
            <w:vAlign w:val="center"/>
            <w:hideMark/>
          </w:tcPr>
          <w:p w14:paraId="642D1AD3"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 </w:t>
            </w:r>
          </w:p>
        </w:tc>
      </w:tr>
      <w:tr w:rsidR="00CE41EE" w:rsidRPr="0045396B" w14:paraId="5F18D7C2" w14:textId="77777777" w:rsidTr="00CE41EE">
        <w:trPr>
          <w:trHeight w:val="20"/>
        </w:trPr>
        <w:tc>
          <w:tcPr>
            <w:tcW w:w="1684" w:type="pct"/>
            <w:shd w:val="clear" w:color="auto" w:fill="FFFFFF"/>
            <w:tcMar>
              <w:top w:w="225" w:type="dxa"/>
              <w:left w:w="480" w:type="dxa"/>
              <w:bottom w:w="225" w:type="dxa"/>
              <w:right w:w="225" w:type="dxa"/>
            </w:tcMar>
            <w:vAlign w:val="center"/>
            <w:hideMark/>
          </w:tcPr>
          <w:p w14:paraId="6F704166"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Épaisseur de la membrane</w:t>
            </w:r>
          </w:p>
        </w:tc>
        <w:tc>
          <w:tcPr>
            <w:tcW w:w="1545" w:type="pct"/>
            <w:shd w:val="clear" w:color="auto" w:fill="FFFFFF"/>
            <w:tcMar>
              <w:top w:w="225" w:type="dxa"/>
              <w:left w:w="225" w:type="dxa"/>
              <w:bottom w:w="225" w:type="dxa"/>
              <w:right w:w="225" w:type="dxa"/>
            </w:tcMar>
            <w:vAlign w:val="center"/>
            <w:hideMark/>
          </w:tcPr>
          <w:p w14:paraId="4089CCDB"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 xml:space="preserve">40 </w:t>
            </w:r>
            <w:proofErr w:type="spellStart"/>
            <w:r>
              <w:rPr>
                <w:rFonts w:ascii="Arial" w:hAnsi="Arial"/>
                <w:color w:val="3E3E3E"/>
                <w:sz w:val="24"/>
              </w:rPr>
              <w:t>mils</w:t>
            </w:r>
            <w:proofErr w:type="spellEnd"/>
            <w:r>
              <w:rPr>
                <w:rFonts w:ascii="Arial" w:hAnsi="Arial"/>
                <w:color w:val="3E3E3E"/>
                <w:sz w:val="24"/>
              </w:rPr>
              <w:t xml:space="preserve"> (1,02 mm)</w:t>
            </w:r>
          </w:p>
        </w:tc>
        <w:tc>
          <w:tcPr>
            <w:tcW w:w="1771" w:type="pct"/>
            <w:shd w:val="clear" w:color="auto" w:fill="FFFFFF"/>
            <w:tcMar>
              <w:top w:w="225" w:type="dxa"/>
              <w:left w:w="225" w:type="dxa"/>
              <w:bottom w:w="225" w:type="dxa"/>
              <w:right w:w="225" w:type="dxa"/>
            </w:tcMar>
            <w:vAlign w:val="center"/>
            <w:hideMark/>
          </w:tcPr>
          <w:p w14:paraId="0184CF7E"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ASTM D3767 méthode A</w:t>
            </w:r>
          </w:p>
        </w:tc>
      </w:tr>
      <w:tr w:rsidR="00CE41EE" w:rsidRPr="0045396B" w14:paraId="2844F99A" w14:textId="77777777" w:rsidTr="00CE41EE">
        <w:trPr>
          <w:trHeight w:val="20"/>
        </w:trPr>
        <w:tc>
          <w:tcPr>
            <w:tcW w:w="1684" w:type="pct"/>
            <w:shd w:val="clear" w:color="auto" w:fill="FFFFFF"/>
            <w:tcMar>
              <w:top w:w="225" w:type="dxa"/>
              <w:left w:w="480" w:type="dxa"/>
              <w:bottom w:w="225" w:type="dxa"/>
              <w:right w:w="225" w:type="dxa"/>
            </w:tcMar>
            <w:vAlign w:val="center"/>
            <w:hideMark/>
          </w:tcPr>
          <w:p w14:paraId="571A1627"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Résistance à la traction, membrane</w:t>
            </w:r>
          </w:p>
        </w:tc>
        <w:tc>
          <w:tcPr>
            <w:tcW w:w="1545" w:type="pct"/>
            <w:shd w:val="clear" w:color="auto" w:fill="FFFFFF"/>
            <w:tcMar>
              <w:top w:w="225" w:type="dxa"/>
              <w:left w:w="225" w:type="dxa"/>
              <w:bottom w:w="225" w:type="dxa"/>
              <w:right w:w="225" w:type="dxa"/>
            </w:tcMar>
            <w:vAlign w:val="center"/>
            <w:hideMark/>
          </w:tcPr>
          <w:p w14:paraId="1ED0B1F5"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 xml:space="preserve">250 </w:t>
            </w:r>
            <w:proofErr w:type="gramStart"/>
            <w:r>
              <w:rPr>
                <w:rFonts w:ascii="Arial" w:hAnsi="Arial"/>
                <w:color w:val="3E3E3E"/>
                <w:sz w:val="24"/>
              </w:rPr>
              <w:t>psi</w:t>
            </w:r>
            <w:proofErr w:type="gramEnd"/>
            <w:r>
              <w:rPr>
                <w:rFonts w:ascii="Arial" w:hAnsi="Arial"/>
                <w:color w:val="3E3E3E"/>
                <w:sz w:val="24"/>
              </w:rPr>
              <w:t xml:space="preserve"> (1720 kN/m</w:t>
            </w:r>
            <w:r>
              <w:rPr>
                <w:rFonts w:ascii="Arial" w:hAnsi="Arial"/>
                <w:color w:val="3E3E3E"/>
                <w:sz w:val="19"/>
                <w:vertAlign w:val="superscript"/>
              </w:rPr>
              <w:t>2</w:t>
            </w:r>
            <w:r>
              <w:rPr>
                <w:rFonts w:ascii="Arial" w:hAnsi="Arial"/>
                <w:color w:val="3E3E3E"/>
                <w:sz w:val="24"/>
              </w:rPr>
              <w:t>)</w:t>
            </w:r>
          </w:p>
        </w:tc>
        <w:tc>
          <w:tcPr>
            <w:tcW w:w="1771" w:type="pct"/>
            <w:shd w:val="clear" w:color="auto" w:fill="FFFFFF"/>
            <w:tcMar>
              <w:top w:w="225" w:type="dxa"/>
              <w:left w:w="225" w:type="dxa"/>
              <w:bottom w:w="225" w:type="dxa"/>
              <w:right w:w="225" w:type="dxa"/>
            </w:tcMar>
            <w:vAlign w:val="center"/>
            <w:hideMark/>
          </w:tcPr>
          <w:p w14:paraId="4747CB09"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ASTM D412 (module C modifié)</w:t>
            </w:r>
          </w:p>
        </w:tc>
      </w:tr>
      <w:tr w:rsidR="00CE41EE" w:rsidRPr="0045396B" w14:paraId="465E3C54" w14:textId="77777777" w:rsidTr="00CE41EE">
        <w:trPr>
          <w:trHeight w:val="20"/>
        </w:trPr>
        <w:tc>
          <w:tcPr>
            <w:tcW w:w="1684" w:type="pct"/>
            <w:shd w:val="clear" w:color="auto" w:fill="FFFFFF"/>
            <w:tcMar>
              <w:top w:w="225" w:type="dxa"/>
              <w:left w:w="480" w:type="dxa"/>
              <w:bottom w:w="225" w:type="dxa"/>
              <w:right w:w="225" w:type="dxa"/>
            </w:tcMar>
            <w:vAlign w:val="center"/>
            <w:hideMark/>
          </w:tcPr>
          <w:p w14:paraId="792860E8"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Élongation, membrane</w:t>
            </w:r>
          </w:p>
        </w:tc>
        <w:tc>
          <w:tcPr>
            <w:tcW w:w="1545" w:type="pct"/>
            <w:shd w:val="clear" w:color="auto" w:fill="FFFFFF"/>
            <w:tcMar>
              <w:top w:w="225" w:type="dxa"/>
              <w:left w:w="225" w:type="dxa"/>
              <w:bottom w:w="225" w:type="dxa"/>
              <w:right w:w="225" w:type="dxa"/>
            </w:tcMar>
            <w:vAlign w:val="center"/>
            <w:hideMark/>
          </w:tcPr>
          <w:p w14:paraId="1D1AADED"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250%</w:t>
            </w:r>
          </w:p>
        </w:tc>
        <w:tc>
          <w:tcPr>
            <w:tcW w:w="1771" w:type="pct"/>
            <w:shd w:val="clear" w:color="auto" w:fill="FFFFFF"/>
            <w:tcMar>
              <w:top w:w="225" w:type="dxa"/>
              <w:left w:w="225" w:type="dxa"/>
              <w:bottom w:w="225" w:type="dxa"/>
              <w:right w:w="225" w:type="dxa"/>
            </w:tcMar>
            <w:vAlign w:val="center"/>
            <w:hideMark/>
          </w:tcPr>
          <w:p w14:paraId="238F2A80"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ASTM D412 (module C modifié)</w:t>
            </w:r>
          </w:p>
        </w:tc>
      </w:tr>
      <w:tr w:rsidR="00CE41EE" w:rsidRPr="0045396B" w14:paraId="4A1AAEB9" w14:textId="77777777" w:rsidTr="00CE41EE">
        <w:trPr>
          <w:trHeight w:val="20"/>
        </w:trPr>
        <w:tc>
          <w:tcPr>
            <w:tcW w:w="1684" w:type="pct"/>
            <w:shd w:val="clear" w:color="auto" w:fill="FFFFFF"/>
            <w:tcMar>
              <w:top w:w="225" w:type="dxa"/>
              <w:left w:w="480" w:type="dxa"/>
              <w:bottom w:w="225" w:type="dxa"/>
              <w:right w:w="225" w:type="dxa"/>
            </w:tcMar>
            <w:vAlign w:val="center"/>
            <w:hideMark/>
          </w:tcPr>
          <w:p w14:paraId="283D3577"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Flexibilité à basse température</w:t>
            </w:r>
          </w:p>
        </w:tc>
        <w:tc>
          <w:tcPr>
            <w:tcW w:w="1545" w:type="pct"/>
            <w:shd w:val="clear" w:color="auto" w:fill="FFFFFF"/>
            <w:tcMar>
              <w:top w:w="225" w:type="dxa"/>
              <w:left w:w="225" w:type="dxa"/>
              <w:bottom w:w="225" w:type="dxa"/>
              <w:right w:w="225" w:type="dxa"/>
            </w:tcMar>
            <w:vAlign w:val="center"/>
            <w:hideMark/>
          </w:tcPr>
          <w:p w14:paraId="4F38CCA1"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Non affectée @ -20°F (-29°C)</w:t>
            </w:r>
          </w:p>
        </w:tc>
        <w:tc>
          <w:tcPr>
            <w:tcW w:w="1771" w:type="pct"/>
            <w:shd w:val="clear" w:color="auto" w:fill="FFFFFF"/>
            <w:tcMar>
              <w:top w:w="225" w:type="dxa"/>
              <w:left w:w="225" w:type="dxa"/>
              <w:bottom w:w="225" w:type="dxa"/>
              <w:right w:w="225" w:type="dxa"/>
            </w:tcMar>
            <w:vAlign w:val="center"/>
            <w:hideMark/>
          </w:tcPr>
          <w:p w14:paraId="510F1162"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ASTM D1970</w:t>
            </w:r>
          </w:p>
        </w:tc>
      </w:tr>
      <w:tr w:rsidR="00CE41EE" w:rsidRPr="0045396B" w14:paraId="5379D0B0" w14:textId="77777777" w:rsidTr="00CE41EE">
        <w:trPr>
          <w:trHeight w:val="20"/>
        </w:trPr>
        <w:tc>
          <w:tcPr>
            <w:tcW w:w="1684" w:type="pct"/>
            <w:shd w:val="clear" w:color="auto" w:fill="FFFFFF"/>
            <w:tcMar>
              <w:top w:w="225" w:type="dxa"/>
              <w:left w:w="480" w:type="dxa"/>
              <w:bottom w:w="225" w:type="dxa"/>
              <w:right w:w="225" w:type="dxa"/>
            </w:tcMar>
            <w:vAlign w:val="center"/>
            <w:hideMark/>
          </w:tcPr>
          <w:p w14:paraId="7CADCC0A"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Adhésion au contreplaqué</w:t>
            </w:r>
          </w:p>
        </w:tc>
        <w:tc>
          <w:tcPr>
            <w:tcW w:w="1545" w:type="pct"/>
            <w:shd w:val="clear" w:color="auto" w:fill="FFFFFF"/>
            <w:tcMar>
              <w:top w:w="225" w:type="dxa"/>
              <w:left w:w="225" w:type="dxa"/>
              <w:bottom w:w="225" w:type="dxa"/>
              <w:right w:w="225" w:type="dxa"/>
            </w:tcMar>
            <w:vAlign w:val="center"/>
            <w:hideMark/>
          </w:tcPr>
          <w:p w14:paraId="32799DDC" w14:textId="77777777" w:rsidR="0045396B" w:rsidRPr="00166BD9" w:rsidRDefault="0045396B" w:rsidP="00CE41EE">
            <w:pPr>
              <w:spacing w:after="0" w:line="255" w:lineRule="atLeast"/>
              <w:rPr>
                <w:rFonts w:ascii="Arial" w:eastAsia="Times New Roman" w:hAnsi="Arial" w:cs="Arial"/>
                <w:color w:val="3E3E3E"/>
                <w:kern w:val="0"/>
                <w:sz w:val="24"/>
                <w:szCs w:val="24"/>
                <w:lang w:val="pt-PT"/>
                <w14:ligatures w14:val="none"/>
              </w:rPr>
            </w:pPr>
            <w:r w:rsidRPr="00166BD9">
              <w:rPr>
                <w:rFonts w:ascii="Arial" w:hAnsi="Arial"/>
                <w:color w:val="3E3E3E"/>
                <w:sz w:val="24"/>
                <w:lang w:val="pt-PT"/>
              </w:rPr>
              <w:t>Largeur 3,0 lb/po (525 N/m)</w:t>
            </w:r>
          </w:p>
        </w:tc>
        <w:tc>
          <w:tcPr>
            <w:tcW w:w="1771" w:type="pct"/>
            <w:shd w:val="clear" w:color="auto" w:fill="FFFFFF"/>
            <w:tcMar>
              <w:top w:w="225" w:type="dxa"/>
              <w:left w:w="225" w:type="dxa"/>
              <w:bottom w:w="225" w:type="dxa"/>
              <w:right w:w="225" w:type="dxa"/>
            </w:tcMar>
            <w:vAlign w:val="center"/>
            <w:hideMark/>
          </w:tcPr>
          <w:p w14:paraId="7EA9CF12"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ASTM D903</w:t>
            </w:r>
          </w:p>
        </w:tc>
      </w:tr>
      <w:tr w:rsidR="00CE41EE" w:rsidRPr="0045396B" w14:paraId="7914A188" w14:textId="77777777" w:rsidTr="00CE41EE">
        <w:trPr>
          <w:trHeight w:val="20"/>
        </w:trPr>
        <w:tc>
          <w:tcPr>
            <w:tcW w:w="1684" w:type="pct"/>
            <w:shd w:val="clear" w:color="auto" w:fill="FFFFFF"/>
            <w:tcMar>
              <w:top w:w="225" w:type="dxa"/>
              <w:left w:w="480" w:type="dxa"/>
              <w:bottom w:w="225" w:type="dxa"/>
              <w:right w:w="225" w:type="dxa"/>
            </w:tcMar>
            <w:vAlign w:val="center"/>
            <w:hideMark/>
          </w:tcPr>
          <w:p w14:paraId="0347C031"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Perméance (max)</w:t>
            </w:r>
          </w:p>
        </w:tc>
        <w:tc>
          <w:tcPr>
            <w:tcW w:w="1545" w:type="pct"/>
            <w:shd w:val="clear" w:color="auto" w:fill="FFFFFF"/>
            <w:tcMar>
              <w:top w:w="225" w:type="dxa"/>
              <w:left w:w="225" w:type="dxa"/>
              <w:bottom w:w="225" w:type="dxa"/>
              <w:right w:w="225" w:type="dxa"/>
            </w:tcMar>
            <w:vAlign w:val="center"/>
            <w:hideMark/>
          </w:tcPr>
          <w:p w14:paraId="72A4B984"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 xml:space="preserve">0,05 perm (2,9 </w:t>
            </w:r>
            <w:proofErr w:type="spellStart"/>
            <w:r>
              <w:rPr>
                <w:rFonts w:ascii="Arial" w:hAnsi="Arial"/>
                <w:color w:val="3E3E3E"/>
                <w:sz w:val="24"/>
              </w:rPr>
              <w:t>ng</w:t>
            </w:r>
            <w:proofErr w:type="spellEnd"/>
            <w:r>
              <w:rPr>
                <w:rFonts w:ascii="Arial" w:hAnsi="Arial"/>
                <w:color w:val="3E3E3E"/>
                <w:sz w:val="24"/>
              </w:rPr>
              <w:t>/m</w:t>
            </w:r>
            <w:r>
              <w:rPr>
                <w:rFonts w:ascii="Arial" w:hAnsi="Arial"/>
                <w:color w:val="3E3E3E"/>
                <w:sz w:val="19"/>
                <w:vertAlign w:val="superscript"/>
              </w:rPr>
              <w:t>2</w:t>
            </w:r>
            <w:r>
              <w:rPr>
                <w:rFonts w:ascii="Arial" w:hAnsi="Arial"/>
                <w:color w:val="3E3E3E"/>
                <w:sz w:val="24"/>
              </w:rPr>
              <w:t>s P</w:t>
            </w:r>
            <w:r>
              <w:rPr>
                <w:rFonts w:ascii="Arial" w:hAnsi="Arial"/>
                <w:color w:val="3E3E3E"/>
              </w:rPr>
              <w:t>a)</w:t>
            </w:r>
          </w:p>
        </w:tc>
        <w:tc>
          <w:tcPr>
            <w:tcW w:w="1771" w:type="pct"/>
            <w:shd w:val="clear" w:color="auto" w:fill="FFFFFF"/>
            <w:tcMar>
              <w:top w:w="225" w:type="dxa"/>
              <w:left w:w="225" w:type="dxa"/>
              <w:bottom w:w="225" w:type="dxa"/>
              <w:right w:w="225" w:type="dxa"/>
            </w:tcMar>
            <w:vAlign w:val="center"/>
            <w:hideMark/>
          </w:tcPr>
          <w:p w14:paraId="346DF31E"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ASTM E96</w:t>
            </w:r>
          </w:p>
        </w:tc>
      </w:tr>
      <w:tr w:rsidR="00CE41EE" w:rsidRPr="0045396B" w14:paraId="5030C7A3" w14:textId="77777777" w:rsidTr="00CE41EE">
        <w:trPr>
          <w:trHeight w:val="20"/>
        </w:trPr>
        <w:tc>
          <w:tcPr>
            <w:tcW w:w="1684" w:type="pct"/>
            <w:shd w:val="clear" w:color="auto" w:fill="FFFFFF"/>
            <w:tcMar>
              <w:top w:w="225" w:type="dxa"/>
              <w:left w:w="480" w:type="dxa"/>
              <w:bottom w:w="225" w:type="dxa"/>
              <w:right w:w="225" w:type="dxa"/>
            </w:tcMar>
            <w:vAlign w:val="center"/>
            <w:hideMark/>
          </w:tcPr>
          <w:p w14:paraId="2785E43B"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Poids du matériel installé (max)</w:t>
            </w:r>
          </w:p>
        </w:tc>
        <w:tc>
          <w:tcPr>
            <w:tcW w:w="1545" w:type="pct"/>
            <w:shd w:val="clear" w:color="auto" w:fill="FFFFFF"/>
            <w:tcMar>
              <w:top w:w="225" w:type="dxa"/>
              <w:left w:w="225" w:type="dxa"/>
              <w:bottom w:w="225" w:type="dxa"/>
              <w:right w:w="225" w:type="dxa"/>
            </w:tcMar>
            <w:vAlign w:val="center"/>
            <w:hideMark/>
          </w:tcPr>
          <w:p w14:paraId="56916ECB"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0,3 lb/pi</w:t>
            </w:r>
            <w:r>
              <w:rPr>
                <w:rFonts w:ascii="Arial" w:hAnsi="Arial"/>
                <w:color w:val="3E3E3E"/>
                <w:sz w:val="19"/>
                <w:vertAlign w:val="superscript"/>
              </w:rPr>
              <w:t>2</w:t>
            </w:r>
            <w:r>
              <w:rPr>
                <w:rFonts w:ascii="Arial" w:hAnsi="Arial"/>
                <w:color w:val="3E3E3E"/>
                <w:sz w:val="24"/>
              </w:rPr>
              <w:t> (1,3 kg/m</w:t>
            </w:r>
            <w:r>
              <w:rPr>
                <w:rFonts w:ascii="Arial" w:hAnsi="Arial"/>
                <w:color w:val="3E3E3E"/>
                <w:sz w:val="24"/>
                <w:vertAlign w:val="superscript"/>
              </w:rPr>
              <w:t>2</w:t>
            </w:r>
            <w:r>
              <w:rPr>
                <w:rFonts w:ascii="Arial" w:hAnsi="Arial"/>
                <w:color w:val="3E3E3E"/>
                <w:sz w:val="24"/>
              </w:rPr>
              <w:t>)</w:t>
            </w:r>
          </w:p>
        </w:tc>
        <w:tc>
          <w:tcPr>
            <w:tcW w:w="1771" w:type="pct"/>
            <w:shd w:val="clear" w:color="auto" w:fill="FFFFFF"/>
            <w:tcMar>
              <w:top w:w="225" w:type="dxa"/>
              <w:left w:w="225" w:type="dxa"/>
              <w:bottom w:w="225" w:type="dxa"/>
              <w:right w:w="225" w:type="dxa"/>
            </w:tcMar>
            <w:vAlign w:val="center"/>
            <w:hideMark/>
          </w:tcPr>
          <w:p w14:paraId="245446E7" w14:textId="77777777" w:rsidR="0045396B" w:rsidRPr="0045396B" w:rsidRDefault="0045396B" w:rsidP="00CE41EE">
            <w:pPr>
              <w:spacing w:after="0" w:line="255" w:lineRule="atLeast"/>
              <w:rPr>
                <w:rFonts w:ascii="Arial" w:eastAsia="Times New Roman" w:hAnsi="Arial" w:cs="Arial"/>
                <w:color w:val="3E3E3E"/>
                <w:kern w:val="0"/>
                <w:sz w:val="24"/>
                <w:szCs w:val="24"/>
                <w14:ligatures w14:val="none"/>
              </w:rPr>
            </w:pPr>
            <w:r>
              <w:rPr>
                <w:rFonts w:ascii="Arial" w:hAnsi="Arial"/>
                <w:color w:val="3E3E3E"/>
                <w:sz w:val="24"/>
              </w:rPr>
              <w:t>ASTM D461</w:t>
            </w:r>
          </w:p>
        </w:tc>
      </w:tr>
    </w:tbl>
    <w:p w14:paraId="56F4FC99" w14:textId="77777777" w:rsidR="00762FA2" w:rsidRDefault="00762FA2" w:rsidP="00CE41EE">
      <w:pPr>
        <w:rPr>
          <w:rFonts w:ascii="Arial" w:hAnsi="Arial" w:cs="Arial"/>
          <w:b/>
          <w:bCs/>
        </w:rPr>
      </w:pPr>
    </w:p>
    <w:p w14:paraId="09F7B9DC" w14:textId="4A5EB38F" w:rsidR="00CE41EE" w:rsidRDefault="00CE41EE" w:rsidP="00CE41EE">
      <w:pPr>
        <w:rPr>
          <w:rFonts w:ascii="Arial" w:hAnsi="Arial" w:cs="Arial"/>
          <w:b/>
          <w:bCs/>
        </w:rPr>
      </w:pPr>
      <w:r>
        <w:rPr>
          <w:rFonts w:ascii="Arial" w:hAnsi="Arial"/>
          <w:b/>
        </w:rPr>
        <w:t>Certainteed.ca | Service clientèle : 800-233-8990</w:t>
      </w:r>
    </w:p>
    <w:p w14:paraId="0218E47D" w14:textId="0F8B54C6" w:rsidR="00CE41EE" w:rsidRPr="00BB627C" w:rsidRDefault="00CE41EE" w:rsidP="00CE41EE">
      <w:r>
        <w:rPr>
          <w:rFonts w:ascii="Arial" w:hAnsi="Arial"/>
          <w:color w:val="222222"/>
        </w:rPr>
        <w:t xml:space="preserve">Ce document n’est valable qu’à partir de la dernière date de mise à jour mentionnée ci-dessous et seulement pour l’Amérique du Nord. Il est important que vous vous référiez toujours aux données disponibles à l’URL ci-dessous pour obtenir les données les plus récentes sur le produit au moment de son utilisation. Des documents supplémentaires tels que les manuels de l’entrepreneur, les bulletins techniques, les dessins de détails et les recommandations d’exécution ainsi que d’autres documents pertinents sont également disponibles sur </w:t>
      </w:r>
      <w:hyperlink r:id="rId11" w:tgtFrame="_blank" w:history="1">
        <w:r>
          <w:rPr>
            <w:rStyle w:val="Hyperlink"/>
            <w:rFonts w:ascii="Arial" w:hAnsi="Arial"/>
            <w:color w:val="1155CC"/>
          </w:rPr>
          <w:t>certainteed.ca</w:t>
        </w:r>
      </w:hyperlink>
      <w:r>
        <w:rPr>
          <w:rFonts w:ascii="Arial" w:hAnsi="Arial"/>
          <w:color w:val="222222"/>
        </w:rPr>
        <w:t>. Ne vous fiez pas aux données publiées par d’autres sites web, car il est possible qu’elles ne soient pas à jour ou ne s’appliquent aux conditions de votre lieu de résidence et nous n’acceptons aucune responsabilité quant à leur contenu. En cas de conflit ou si vous avez besoin de plus d’information, veuillez contacter le service clientèle de CertainTeed.</w:t>
      </w:r>
    </w:p>
    <w:p w14:paraId="3B1ED318" w14:textId="6C656C46" w:rsidR="00E752D1" w:rsidRPr="0045396B" w:rsidRDefault="00E752D1" w:rsidP="00CE41EE">
      <w:pPr>
        <w:spacing w:after="0"/>
      </w:pPr>
    </w:p>
    <w:sectPr w:rsidR="00E752D1" w:rsidRPr="0045396B" w:rsidSect="003F03D8">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378" w:footer="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62372" w14:textId="77777777" w:rsidR="00D66459" w:rsidRDefault="00D66459" w:rsidP="00CE41EE">
      <w:pPr>
        <w:spacing w:after="0" w:line="240" w:lineRule="auto"/>
      </w:pPr>
      <w:r>
        <w:separator/>
      </w:r>
    </w:p>
  </w:endnote>
  <w:endnote w:type="continuationSeparator" w:id="0">
    <w:p w14:paraId="054178A6" w14:textId="77777777" w:rsidR="00D66459" w:rsidRDefault="00D66459" w:rsidP="00CE41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7678704"/>
      <w:docPartObj>
        <w:docPartGallery w:val="Page Numbers (Bottom of Page)"/>
        <w:docPartUnique/>
      </w:docPartObj>
    </w:sdtPr>
    <w:sdtEndPr>
      <w:rPr>
        <w:rStyle w:val="PageNumber"/>
      </w:rPr>
    </w:sdtEndPr>
    <w:sdtContent>
      <w:p w14:paraId="46D10B74" w14:textId="13E61B3E" w:rsidR="00762FA2" w:rsidRDefault="00762FA2" w:rsidP="00DC2A4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0197405" w14:textId="77777777" w:rsidR="00762FA2" w:rsidRDefault="00762FA2" w:rsidP="00762FA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3131971"/>
      <w:docPartObj>
        <w:docPartGallery w:val="Page Numbers (Bottom of Page)"/>
        <w:docPartUnique/>
      </w:docPartObj>
    </w:sdtPr>
    <w:sdtEndPr>
      <w:rPr>
        <w:noProof/>
      </w:rPr>
    </w:sdtEndPr>
    <w:sdtContent>
      <w:p w14:paraId="6DDF78D3" w14:textId="23DECF47" w:rsidR="009D4251" w:rsidRDefault="00956C6D">
        <w:pPr>
          <w:pStyle w:val="Footer"/>
          <w:jc w:val="right"/>
        </w:pPr>
        <w:r>
          <w:rPr>
            <w:noProof/>
          </w:rPr>
          <w:drawing>
            <wp:inline distT="0" distB="0" distL="0" distR="0" wp14:anchorId="35C2A8EA" wp14:editId="3690A4DA">
              <wp:extent cx="5943600" cy="1092200"/>
              <wp:effectExtent l="0" t="0" r="0" b="0"/>
              <wp:docPr id="960899419" name="Picture 1" descr="A close-up of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899419" name="Picture 1" descr="A close-up of a white background&#10;&#10;Description automatically generated"/>
                      <pic:cNvPicPr/>
                    </pic:nvPicPr>
                    <pic:blipFill>
                      <a:blip r:embed="rId1"/>
                      <a:stretch>
                        <a:fillRect/>
                      </a:stretch>
                    </pic:blipFill>
                    <pic:spPr>
                      <a:xfrm>
                        <a:off x="0" y="0"/>
                        <a:ext cx="5943600" cy="1092200"/>
                      </a:xfrm>
                      <a:prstGeom prst="rect">
                        <a:avLst/>
                      </a:prstGeom>
                    </pic:spPr>
                  </pic:pic>
                </a:graphicData>
              </a:graphic>
            </wp:inline>
          </w:drawing>
        </w:r>
        <w:r w:rsidR="009D4251">
          <w:fldChar w:fldCharType="begin"/>
        </w:r>
        <w:r w:rsidR="009D4251">
          <w:instrText xml:space="preserve"> PAGE   \* MERGEFORMAT </w:instrText>
        </w:r>
        <w:r w:rsidR="009D4251">
          <w:fldChar w:fldCharType="separate"/>
        </w:r>
        <w:r w:rsidR="009D4251">
          <w:rPr>
            <w:noProof/>
          </w:rPr>
          <w:t>2</w:t>
        </w:r>
        <w:r w:rsidR="009D4251">
          <w:rPr>
            <w:noProof/>
          </w:rPr>
          <w:fldChar w:fldCharType="end"/>
        </w:r>
        <w:r w:rsidR="009D4251">
          <w:rPr>
            <w:noProof/>
          </w:rPr>
          <w:t xml:space="preserve"> de 7</w:t>
        </w:r>
      </w:p>
    </w:sdtContent>
  </w:sdt>
  <w:p w14:paraId="3EDFA288" w14:textId="0ED3502B" w:rsidR="00762FA2" w:rsidRDefault="00762F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FFE42" w14:textId="77777777" w:rsidR="00956C6D" w:rsidRDefault="00956C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C611D" w14:textId="77777777" w:rsidR="00D66459" w:rsidRDefault="00D66459" w:rsidP="00CE41EE">
      <w:pPr>
        <w:spacing w:after="0" w:line="240" w:lineRule="auto"/>
      </w:pPr>
      <w:r>
        <w:separator/>
      </w:r>
    </w:p>
  </w:footnote>
  <w:footnote w:type="continuationSeparator" w:id="0">
    <w:p w14:paraId="342AC69A" w14:textId="77777777" w:rsidR="00D66459" w:rsidRDefault="00D66459" w:rsidP="00CE41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A91FA" w14:textId="77777777" w:rsidR="00956C6D" w:rsidRDefault="00956C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0CE58" w14:textId="7A1FDF86" w:rsidR="00CE41EE" w:rsidRPr="00166BD9" w:rsidRDefault="00762FA2" w:rsidP="00166BD9">
    <w:pPr>
      <w:pStyle w:val="Header"/>
      <w:ind w:firstLine="720"/>
      <w:rPr>
        <w:rFonts w:asciiTheme="minorBidi" w:hAnsiTheme="minorBidi"/>
        <w:color w:val="FFFFFF" w:themeColor="background1"/>
        <w:sz w:val="40"/>
        <w:szCs w:val="40"/>
      </w:rPr>
    </w:pPr>
    <w:r w:rsidRPr="00166BD9">
      <w:rPr>
        <w:rFonts w:asciiTheme="minorBidi" w:hAnsiTheme="minorBidi"/>
        <w:b/>
        <w:noProof/>
        <w:color w:val="FFFFFF" w:themeColor="background1"/>
        <w:sz w:val="40"/>
        <w:szCs w:val="40"/>
      </w:rPr>
      <w:drawing>
        <wp:anchor distT="0" distB="0" distL="114300" distR="114300" simplePos="0" relativeHeight="251658240" behindDoc="1" locked="0" layoutInCell="1" allowOverlap="1" wp14:anchorId="7C5DD63F" wp14:editId="6A2F82AF">
          <wp:simplePos x="0" y="0"/>
          <wp:positionH relativeFrom="column">
            <wp:posOffset>-914400</wp:posOffset>
          </wp:positionH>
          <wp:positionV relativeFrom="paragraph">
            <wp:posOffset>-239395</wp:posOffset>
          </wp:positionV>
          <wp:extent cx="7772400" cy="685898"/>
          <wp:effectExtent l="0" t="0" r="0" b="0"/>
          <wp:wrapNone/>
          <wp:docPr id="557992783" name="Picture 557992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812610" name="Picture 669812610"/>
                  <pic:cNvPicPr/>
                </pic:nvPicPr>
                <pic:blipFill>
                  <a:blip r:embed="rId1">
                    <a:extLst>
                      <a:ext uri="{28A0092B-C50C-407E-A947-70E740481C1C}">
                        <a14:useLocalDpi xmlns:a14="http://schemas.microsoft.com/office/drawing/2010/main" val="0"/>
                      </a:ext>
                    </a:extLst>
                  </a:blip>
                  <a:stretch>
                    <a:fillRect/>
                  </a:stretch>
                </pic:blipFill>
                <pic:spPr>
                  <a:xfrm>
                    <a:off x="0" y="0"/>
                    <a:ext cx="7772400" cy="685898"/>
                  </a:xfrm>
                  <a:prstGeom prst="rect">
                    <a:avLst/>
                  </a:prstGeom>
                </pic:spPr>
              </pic:pic>
            </a:graphicData>
          </a:graphic>
          <wp14:sizeRelH relativeFrom="page">
            <wp14:pctWidth>0</wp14:pctWidth>
          </wp14:sizeRelH>
          <wp14:sizeRelV relativeFrom="page">
            <wp14:pctHeight>0</wp14:pctHeight>
          </wp14:sizeRelV>
        </wp:anchor>
      </w:drawing>
    </w:r>
    <w:r w:rsidRPr="00166BD9">
      <w:rPr>
        <w:rFonts w:asciiTheme="minorBidi" w:hAnsiTheme="minorBidi"/>
        <w:b/>
        <w:bCs/>
        <w:color w:val="FFFFFF" w:themeColor="background1"/>
        <w:sz w:val="40"/>
        <w:szCs w:val="40"/>
      </w:rPr>
      <w:t>Fiche technique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C7172" w14:textId="77777777" w:rsidR="00956C6D" w:rsidRDefault="00956C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A7BAC"/>
    <w:multiLevelType w:val="multilevel"/>
    <w:tmpl w:val="8A985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821BB9"/>
    <w:multiLevelType w:val="multilevel"/>
    <w:tmpl w:val="6720C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9D5B94"/>
    <w:multiLevelType w:val="multilevel"/>
    <w:tmpl w:val="F9280B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EEF1854"/>
    <w:multiLevelType w:val="multilevel"/>
    <w:tmpl w:val="0EE83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A9D1AF0"/>
    <w:multiLevelType w:val="multilevel"/>
    <w:tmpl w:val="4D064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DC4C92"/>
    <w:multiLevelType w:val="multilevel"/>
    <w:tmpl w:val="7D989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5528932">
    <w:abstractNumId w:val="5"/>
  </w:num>
  <w:num w:numId="2" w16cid:durableId="1319729260">
    <w:abstractNumId w:val="1"/>
  </w:num>
  <w:num w:numId="3" w16cid:durableId="2127575788">
    <w:abstractNumId w:val="0"/>
  </w:num>
  <w:num w:numId="4" w16cid:durableId="1501772551">
    <w:abstractNumId w:val="2"/>
  </w:num>
  <w:num w:numId="5" w16cid:durableId="926576208">
    <w:abstractNumId w:val="3"/>
  </w:num>
  <w:num w:numId="6" w16cid:durableId="18600072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96B"/>
    <w:rsid w:val="00166BD9"/>
    <w:rsid w:val="003005F5"/>
    <w:rsid w:val="003F03D8"/>
    <w:rsid w:val="0045396B"/>
    <w:rsid w:val="0054485B"/>
    <w:rsid w:val="00563041"/>
    <w:rsid w:val="00762FA2"/>
    <w:rsid w:val="008E3887"/>
    <w:rsid w:val="00956C6D"/>
    <w:rsid w:val="009D4251"/>
    <w:rsid w:val="00C2203B"/>
    <w:rsid w:val="00CE41EE"/>
    <w:rsid w:val="00D66459"/>
    <w:rsid w:val="00E255BB"/>
    <w:rsid w:val="00E752D1"/>
    <w:rsid w:val="1DC730B0"/>
    <w:rsid w:val="67826A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726F93"/>
  <w15:chartTrackingRefBased/>
  <w15:docId w15:val="{CB45DEBD-C573-4A37-8541-9B6777A44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5396B"/>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paragraph" w:styleId="Heading2">
    <w:name w:val="heading 2"/>
    <w:basedOn w:val="Normal"/>
    <w:link w:val="Heading2Char"/>
    <w:uiPriority w:val="9"/>
    <w:qFormat/>
    <w:rsid w:val="0045396B"/>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paragraph" w:styleId="Heading3">
    <w:name w:val="heading 3"/>
    <w:basedOn w:val="Normal"/>
    <w:link w:val="Heading3Char"/>
    <w:uiPriority w:val="9"/>
    <w:qFormat/>
    <w:rsid w:val="0045396B"/>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paragraph" w:styleId="Heading4">
    <w:name w:val="heading 4"/>
    <w:basedOn w:val="Normal"/>
    <w:link w:val="Heading4Char"/>
    <w:uiPriority w:val="9"/>
    <w:qFormat/>
    <w:rsid w:val="0045396B"/>
    <w:pPr>
      <w:spacing w:before="100" w:beforeAutospacing="1" w:after="100" w:afterAutospacing="1" w:line="240" w:lineRule="auto"/>
      <w:outlineLvl w:val="3"/>
    </w:pPr>
    <w:rPr>
      <w:rFonts w:ascii="Times New Roman" w:eastAsia="Times New Roman" w:hAnsi="Times New Roman" w:cs="Times New Roman"/>
      <w:b/>
      <w:bCs/>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396B"/>
    <w:rPr>
      <w:rFonts w:ascii="Times New Roman" w:eastAsia="Times New Roman" w:hAnsi="Times New Roman" w:cs="Times New Roman"/>
      <w:b/>
      <w:bCs/>
      <w:kern w:val="36"/>
      <w:sz w:val="48"/>
      <w:szCs w:val="48"/>
      <w14:ligatures w14:val="none"/>
    </w:rPr>
  </w:style>
  <w:style w:type="character" w:customStyle="1" w:styleId="Heading2Char">
    <w:name w:val="Heading 2 Char"/>
    <w:basedOn w:val="DefaultParagraphFont"/>
    <w:link w:val="Heading2"/>
    <w:uiPriority w:val="9"/>
    <w:rsid w:val="0045396B"/>
    <w:rPr>
      <w:rFonts w:ascii="Times New Roman" w:eastAsia="Times New Roman" w:hAnsi="Times New Roman" w:cs="Times New Roman"/>
      <w:b/>
      <w:bCs/>
      <w:kern w:val="0"/>
      <w:sz w:val="36"/>
      <w:szCs w:val="36"/>
      <w14:ligatures w14:val="none"/>
    </w:rPr>
  </w:style>
  <w:style w:type="character" w:customStyle="1" w:styleId="Heading3Char">
    <w:name w:val="Heading 3 Char"/>
    <w:basedOn w:val="DefaultParagraphFont"/>
    <w:link w:val="Heading3"/>
    <w:uiPriority w:val="9"/>
    <w:rsid w:val="0045396B"/>
    <w:rPr>
      <w:rFonts w:ascii="Times New Roman" w:eastAsia="Times New Roman" w:hAnsi="Times New Roman" w:cs="Times New Roman"/>
      <w:b/>
      <w:bCs/>
      <w:kern w:val="0"/>
      <w:sz w:val="27"/>
      <w:szCs w:val="27"/>
      <w14:ligatures w14:val="none"/>
    </w:rPr>
  </w:style>
  <w:style w:type="character" w:customStyle="1" w:styleId="Heading4Char">
    <w:name w:val="Heading 4 Char"/>
    <w:basedOn w:val="DefaultParagraphFont"/>
    <w:link w:val="Heading4"/>
    <w:uiPriority w:val="9"/>
    <w:rsid w:val="0045396B"/>
    <w:rPr>
      <w:rFonts w:ascii="Times New Roman" w:eastAsia="Times New Roman" w:hAnsi="Times New Roman" w:cs="Times New Roman"/>
      <w:b/>
      <w:bCs/>
      <w:kern w:val="0"/>
      <w:sz w:val="24"/>
      <w:szCs w:val="24"/>
      <w14:ligatures w14:val="none"/>
    </w:rPr>
  </w:style>
  <w:style w:type="character" w:customStyle="1" w:styleId="herotitleplain">
    <w:name w:val="hero__title__plain"/>
    <w:basedOn w:val="DefaultParagraphFont"/>
    <w:rsid w:val="0045396B"/>
  </w:style>
  <w:style w:type="character" w:customStyle="1" w:styleId="herotitlebold">
    <w:name w:val="hero__title__bold"/>
    <w:basedOn w:val="DefaultParagraphFont"/>
    <w:rsid w:val="0045396B"/>
  </w:style>
  <w:style w:type="paragraph" w:customStyle="1" w:styleId="herotext">
    <w:name w:val="hero__text"/>
    <w:basedOn w:val="Normal"/>
    <w:rsid w:val="0045396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45396B"/>
    <w:rPr>
      <w:color w:val="0000FF"/>
      <w:u w:val="single"/>
    </w:rPr>
  </w:style>
  <w:style w:type="character" w:customStyle="1" w:styleId="visually-hidden">
    <w:name w:val="visually-hidden"/>
    <w:basedOn w:val="DefaultParagraphFont"/>
    <w:rsid w:val="0045396B"/>
  </w:style>
  <w:style w:type="character" w:customStyle="1" w:styleId="actionlabel">
    <w:name w:val="action__label"/>
    <w:basedOn w:val="DefaultParagraphFont"/>
    <w:rsid w:val="0045396B"/>
  </w:style>
  <w:style w:type="paragraph" w:styleId="NormalWeb">
    <w:name w:val="Normal (Web)"/>
    <w:basedOn w:val="Normal"/>
    <w:uiPriority w:val="99"/>
    <w:semiHidden/>
    <w:unhideWhenUsed/>
    <w:rsid w:val="0045396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45396B"/>
    <w:rPr>
      <w:b/>
      <w:bCs/>
    </w:rPr>
  </w:style>
  <w:style w:type="paragraph" w:styleId="Header">
    <w:name w:val="header"/>
    <w:basedOn w:val="Normal"/>
    <w:link w:val="HeaderChar"/>
    <w:uiPriority w:val="99"/>
    <w:unhideWhenUsed/>
    <w:rsid w:val="00CE41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41EE"/>
  </w:style>
  <w:style w:type="paragraph" w:styleId="Footer">
    <w:name w:val="footer"/>
    <w:basedOn w:val="Normal"/>
    <w:link w:val="FooterChar"/>
    <w:uiPriority w:val="99"/>
    <w:unhideWhenUsed/>
    <w:rsid w:val="00CE41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41EE"/>
  </w:style>
  <w:style w:type="character" w:styleId="PageNumber">
    <w:name w:val="page number"/>
    <w:basedOn w:val="DefaultParagraphFont"/>
    <w:uiPriority w:val="99"/>
    <w:semiHidden/>
    <w:unhideWhenUsed/>
    <w:rsid w:val="00762F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074831">
      <w:bodyDiv w:val="1"/>
      <w:marLeft w:val="0"/>
      <w:marRight w:val="0"/>
      <w:marTop w:val="0"/>
      <w:marBottom w:val="0"/>
      <w:divBdr>
        <w:top w:val="none" w:sz="0" w:space="0" w:color="auto"/>
        <w:left w:val="none" w:sz="0" w:space="0" w:color="auto"/>
        <w:bottom w:val="none" w:sz="0" w:space="0" w:color="auto"/>
        <w:right w:val="none" w:sz="0" w:space="0" w:color="auto"/>
      </w:divBdr>
      <w:divsChild>
        <w:div w:id="836657248">
          <w:marLeft w:val="0"/>
          <w:marRight w:val="0"/>
          <w:marTop w:val="0"/>
          <w:marBottom w:val="0"/>
          <w:divBdr>
            <w:top w:val="none" w:sz="0" w:space="0" w:color="auto"/>
            <w:left w:val="none" w:sz="0" w:space="0" w:color="auto"/>
            <w:bottom w:val="none" w:sz="0" w:space="0" w:color="auto"/>
            <w:right w:val="none" w:sz="0" w:space="0" w:color="auto"/>
          </w:divBdr>
          <w:divsChild>
            <w:div w:id="820073022">
              <w:marLeft w:val="0"/>
              <w:marRight w:val="0"/>
              <w:marTop w:val="0"/>
              <w:marBottom w:val="450"/>
              <w:divBdr>
                <w:top w:val="none" w:sz="0" w:space="0" w:color="auto"/>
                <w:left w:val="none" w:sz="0" w:space="0" w:color="auto"/>
                <w:bottom w:val="none" w:sz="0" w:space="0" w:color="auto"/>
                <w:right w:val="none" w:sz="0" w:space="0" w:color="auto"/>
              </w:divBdr>
            </w:div>
          </w:divsChild>
        </w:div>
        <w:div w:id="2041009601">
          <w:marLeft w:val="0"/>
          <w:marRight w:val="0"/>
          <w:marTop w:val="0"/>
          <w:marBottom w:val="0"/>
          <w:divBdr>
            <w:top w:val="none" w:sz="0" w:space="0" w:color="auto"/>
            <w:left w:val="none" w:sz="0" w:space="0" w:color="auto"/>
            <w:bottom w:val="none" w:sz="0" w:space="0" w:color="auto"/>
            <w:right w:val="none" w:sz="0" w:space="0" w:color="auto"/>
          </w:divBdr>
          <w:divsChild>
            <w:div w:id="1097990624">
              <w:marLeft w:val="0"/>
              <w:marRight w:val="0"/>
              <w:marTop w:val="0"/>
              <w:marBottom w:val="0"/>
              <w:divBdr>
                <w:top w:val="none" w:sz="0" w:space="0" w:color="auto"/>
                <w:left w:val="none" w:sz="0" w:space="0" w:color="auto"/>
                <w:bottom w:val="none" w:sz="0" w:space="0" w:color="auto"/>
                <w:right w:val="none" w:sz="0" w:space="0" w:color="auto"/>
              </w:divBdr>
              <w:divsChild>
                <w:div w:id="140998075">
                  <w:marLeft w:val="0"/>
                  <w:marRight w:val="0"/>
                  <w:marTop w:val="0"/>
                  <w:marBottom w:val="0"/>
                  <w:divBdr>
                    <w:top w:val="none" w:sz="0" w:space="0" w:color="auto"/>
                    <w:left w:val="none" w:sz="0" w:space="0" w:color="auto"/>
                    <w:bottom w:val="none" w:sz="0" w:space="0" w:color="auto"/>
                    <w:right w:val="none" w:sz="0" w:space="0" w:color="auto"/>
                  </w:divBdr>
                  <w:divsChild>
                    <w:div w:id="59860924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472282704">
          <w:marLeft w:val="0"/>
          <w:marRight w:val="0"/>
          <w:marTop w:val="0"/>
          <w:marBottom w:val="0"/>
          <w:divBdr>
            <w:top w:val="none" w:sz="0" w:space="0" w:color="auto"/>
            <w:left w:val="none" w:sz="0" w:space="0" w:color="auto"/>
            <w:bottom w:val="none" w:sz="0" w:space="0" w:color="auto"/>
            <w:right w:val="none" w:sz="0" w:space="0" w:color="auto"/>
          </w:divBdr>
          <w:divsChild>
            <w:div w:id="144932548">
              <w:marLeft w:val="0"/>
              <w:marRight w:val="0"/>
              <w:marTop w:val="0"/>
              <w:marBottom w:val="0"/>
              <w:divBdr>
                <w:top w:val="none" w:sz="0" w:space="0" w:color="auto"/>
                <w:left w:val="none" w:sz="0" w:space="0" w:color="auto"/>
                <w:bottom w:val="none" w:sz="0" w:space="0" w:color="auto"/>
                <w:right w:val="none" w:sz="0" w:space="0" w:color="auto"/>
              </w:divBdr>
              <w:divsChild>
                <w:div w:id="1217353441">
                  <w:marLeft w:val="0"/>
                  <w:marRight w:val="0"/>
                  <w:marTop w:val="0"/>
                  <w:marBottom w:val="0"/>
                  <w:divBdr>
                    <w:top w:val="none" w:sz="0" w:space="0" w:color="auto"/>
                    <w:left w:val="none" w:sz="0" w:space="0" w:color="auto"/>
                    <w:bottom w:val="none" w:sz="0" w:space="0" w:color="auto"/>
                    <w:right w:val="none" w:sz="0" w:space="0" w:color="auto"/>
                  </w:divBdr>
                  <w:divsChild>
                    <w:div w:id="853878478">
                      <w:marLeft w:val="0"/>
                      <w:marRight w:val="0"/>
                      <w:marTop w:val="0"/>
                      <w:marBottom w:val="0"/>
                      <w:divBdr>
                        <w:top w:val="none" w:sz="0" w:space="0" w:color="auto"/>
                        <w:left w:val="none" w:sz="0" w:space="0" w:color="auto"/>
                        <w:bottom w:val="none" w:sz="0" w:space="0" w:color="auto"/>
                        <w:right w:val="none" w:sz="0" w:space="0" w:color="auto"/>
                      </w:divBdr>
                      <w:divsChild>
                        <w:div w:id="1949193537">
                          <w:marLeft w:val="0"/>
                          <w:marRight w:val="0"/>
                          <w:marTop w:val="0"/>
                          <w:marBottom w:val="0"/>
                          <w:divBdr>
                            <w:top w:val="none" w:sz="0" w:space="0" w:color="auto"/>
                            <w:left w:val="none" w:sz="0" w:space="0" w:color="auto"/>
                            <w:bottom w:val="none" w:sz="0" w:space="0" w:color="auto"/>
                            <w:right w:val="none" w:sz="0" w:space="0" w:color="auto"/>
                          </w:divBdr>
                          <w:divsChild>
                            <w:div w:id="1728871741">
                              <w:marLeft w:val="0"/>
                              <w:marRight w:val="0"/>
                              <w:marTop w:val="0"/>
                              <w:marBottom w:val="450"/>
                              <w:divBdr>
                                <w:top w:val="none" w:sz="0" w:space="0" w:color="auto"/>
                                <w:left w:val="none" w:sz="0" w:space="0" w:color="auto"/>
                                <w:bottom w:val="none" w:sz="0" w:space="0" w:color="auto"/>
                                <w:right w:val="none" w:sz="0" w:space="0" w:color="auto"/>
                              </w:divBdr>
                            </w:div>
                            <w:div w:id="243731323">
                              <w:marLeft w:val="0"/>
                              <w:marRight w:val="0"/>
                              <w:marTop w:val="0"/>
                              <w:marBottom w:val="0"/>
                              <w:divBdr>
                                <w:top w:val="none" w:sz="0" w:space="0" w:color="auto"/>
                                <w:left w:val="none" w:sz="0" w:space="0" w:color="auto"/>
                                <w:bottom w:val="none" w:sz="0" w:space="0" w:color="auto"/>
                                <w:right w:val="none" w:sz="0" w:space="0" w:color="auto"/>
                              </w:divBdr>
                              <w:divsChild>
                                <w:div w:id="1659186396">
                                  <w:marLeft w:val="0"/>
                                  <w:marRight w:val="0"/>
                                  <w:marTop w:val="0"/>
                                  <w:marBottom w:val="0"/>
                                  <w:divBdr>
                                    <w:top w:val="none" w:sz="0" w:space="0" w:color="auto"/>
                                    <w:left w:val="none" w:sz="0" w:space="0" w:color="auto"/>
                                    <w:bottom w:val="none" w:sz="0" w:space="0" w:color="auto"/>
                                    <w:right w:val="none" w:sz="0" w:space="0" w:color="auto"/>
                                  </w:divBdr>
                                  <w:divsChild>
                                    <w:div w:id="2113671792">
                                      <w:marLeft w:val="0"/>
                                      <w:marRight w:val="0"/>
                                      <w:marTop w:val="0"/>
                                      <w:marBottom w:val="0"/>
                                      <w:divBdr>
                                        <w:top w:val="none" w:sz="0" w:space="0" w:color="auto"/>
                                        <w:left w:val="none" w:sz="0" w:space="0" w:color="auto"/>
                                        <w:bottom w:val="none" w:sz="0" w:space="0" w:color="auto"/>
                                        <w:right w:val="none" w:sz="0" w:space="0" w:color="auto"/>
                                      </w:divBdr>
                                      <w:divsChild>
                                        <w:div w:id="1637758055">
                                          <w:marLeft w:val="0"/>
                                          <w:marRight w:val="0"/>
                                          <w:marTop w:val="0"/>
                                          <w:marBottom w:val="0"/>
                                          <w:divBdr>
                                            <w:top w:val="none" w:sz="0" w:space="0" w:color="auto"/>
                                            <w:left w:val="none" w:sz="0" w:space="0" w:color="auto"/>
                                            <w:bottom w:val="none" w:sz="0" w:space="0" w:color="auto"/>
                                            <w:right w:val="none" w:sz="0" w:space="0" w:color="auto"/>
                                          </w:divBdr>
                                          <w:divsChild>
                                            <w:div w:id="1691449789">
                                              <w:marLeft w:val="0"/>
                                              <w:marRight w:val="0"/>
                                              <w:marTop w:val="0"/>
                                              <w:marBottom w:val="0"/>
                                              <w:divBdr>
                                                <w:top w:val="none" w:sz="0" w:space="0" w:color="auto"/>
                                                <w:left w:val="none" w:sz="0" w:space="0" w:color="auto"/>
                                                <w:bottom w:val="none" w:sz="0" w:space="0" w:color="auto"/>
                                                <w:right w:val="none" w:sz="0" w:space="0" w:color="auto"/>
                                              </w:divBdr>
                                              <w:divsChild>
                                                <w:div w:id="934243048">
                                                  <w:marLeft w:val="0"/>
                                                  <w:marRight w:val="0"/>
                                                  <w:marTop w:val="0"/>
                                                  <w:marBottom w:val="0"/>
                                                  <w:divBdr>
                                                    <w:top w:val="none" w:sz="0" w:space="0" w:color="auto"/>
                                                    <w:left w:val="none" w:sz="0" w:space="0" w:color="auto"/>
                                                    <w:bottom w:val="none" w:sz="0" w:space="0" w:color="auto"/>
                                                    <w:right w:val="none" w:sz="0" w:space="0" w:color="auto"/>
                                                  </w:divBdr>
                                                  <w:divsChild>
                                                    <w:div w:id="411895576">
                                                      <w:marLeft w:val="0"/>
                                                      <w:marRight w:val="0"/>
                                                      <w:marTop w:val="0"/>
                                                      <w:marBottom w:val="0"/>
                                                      <w:divBdr>
                                                        <w:top w:val="none" w:sz="0" w:space="0" w:color="auto"/>
                                                        <w:left w:val="none" w:sz="0" w:space="0" w:color="auto"/>
                                                        <w:bottom w:val="none" w:sz="0" w:space="0" w:color="auto"/>
                                                        <w:right w:val="none" w:sz="0" w:space="0" w:color="auto"/>
                                                      </w:divBdr>
                                                      <w:divsChild>
                                                        <w:div w:id="169102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certainteed.ca/"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gcpat.com/en/advantages/products/grace-ice-water-shield-roofing-underlayment/use-oriented-strand-board-osb-roof"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file>

<file path=customXml/item2.xml><?xml version="1.0" encoding="utf-8"?>
<ct:contentTypeSchema xmlns:ct="http://schemas.microsoft.com/office/2006/metadata/contentType" xmlns:ma="http://schemas.microsoft.com/office/2006/metadata/properties/metaAttributes" ct:_="" ma:_="" ma:contentTypeName="Document" ma:contentTypeID="0x010100501875B1E81A8442A2A7BFBE29D79967" ma:contentTypeVersion="21" ma:contentTypeDescription="Create a new document." ma:contentTypeScope="" ma:versionID="876e673f9baa5a56b1f59dc32a42c7d3">
  <xsd:schema xmlns:xsd="http://www.w3.org/2001/XMLSchema" xmlns:xs="http://www.w3.org/2001/XMLSchema" xmlns:p="http://schemas.microsoft.com/office/2006/metadata/properties" xmlns:ns2="e346c987-513c-44ed-892d-9c9b53be7c7d" xmlns:ns3="62e30a71-f3be-4951-8861-6a6b401ee13c" xmlns:ns4="445cde07-01b9-4506-b88d-d3b172b597ec" targetNamespace="http://schemas.microsoft.com/office/2006/metadata/properties" ma:root="true" ma:fieldsID="72ce5a4f19742abbf4d8f9143ed0cd01" ns2:_="" ns3:_="" ns4:_="">
    <xsd:import namespace="e346c987-513c-44ed-892d-9c9b53be7c7d"/>
    <xsd:import namespace="62e30a71-f3be-4951-8861-6a6b401ee13c"/>
    <xsd:import namespace="445cde07-01b9-4506-b88d-d3b172b597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4:TaxCatchAll" minOccurs="0"/>
                <xsd:element ref="ns2:MediaLengthInSeconds" minOccurs="0"/>
                <xsd:element ref="ns2:lcf76f155ced4ddcb4097134ff3c332f" minOccurs="0"/>
                <xsd:element ref="ns2:MediaServiceObjectDetectorVersion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6c987-513c-44ed-892d-9c9b53be7c7d"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MediaServiceDateTaken" ma:index="7" nillable="true" ma:displayName="MediaServiceDateTaken" ma:descriptio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a8e937e-a000-4b8d-b995-2f10e0fc07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e30a71-f3be-4951-8861-6a6b401ee13c"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45cde07-01b9-4506-b88d-d3b172b597ec"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196c960-5741-49db-baab-d81cb145f910}" ma:internalName="TaxCatchAll" ma:showField="CatchAllData" ma:web="445cde07-01b9-4506-b88d-d3b172b597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45cde07-01b9-4506-b88d-d3b172b597ec" xsi:nil="true"/>
    <lcf76f155ced4ddcb4097134ff3c332f xmlns="e346c987-513c-44ed-892d-9c9b53be7c7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FBAD745-51D4-4A93-ACEA-D5E425695266}">
  <ds:schemaRefs>
    <ds:schemaRef ds:uri="http://schemas.microsoft.com/sharepoint/v3/contenttype/forms"/>
  </ds:schemaRefs>
</ds:datastoreItem>
</file>

<file path=customXml/itemProps2.xml><?xml version="1.0" encoding="utf-8"?>
<ds:datastoreItem xmlns:ds="http://schemas.openxmlformats.org/officeDocument/2006/customXml" ds:itemID="{4CD9D451-4EE6-482A-9550-C0DCDE58E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46c987-513c-44ed-892d-9c9b53be7c7d"/>
    <ds:schemaRef ds:uri="62e30a71-f3be-4951-8861-6a6b401ee13c"/>
    <ds:schemaRef ds:uri="445cde07-01b9-4506-b88d-d3b172b597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339E2E-E470-491A-9FC8-FE61608D4C34}">
  <ds:schemaRefs>
    <ds:schemaRef ds:uri="http://schemas.microsoft.com/office/2006/metadata/properties"/>
    <ds:schemaRef ds:uri="http://schemas.microsoft.com/office/infopath/2007/PartnerControls"/>
    <ds:schemaRef ds:uri="445cde07-01b9-4506-b88d-d3b172b597ec"/>
    <ds:schemaRef ds:uri="e346c987-513c-44ed-892d-9c9b53be7c7d"/>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8</Pages>
  <Words>2130</Words>
  <Characters>12147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Prince Paul</dc:creator>
  <cp:keywords/>
  <dc:description/>
  <cp:lastModifiedBy>Claire Nicolas</cp:lastModifiedBy>
  <cp:revision>8</cp:revision>
  <dcterms:created xsi:type="dcterms:W3CDTF">2023-10-12T10:03:00Z</dcterms:created>
  <dcterms:modified xsi:type="dcterms:W3CDTF">2023-12-13T00:05:00Z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0x010100501875B1E81A8442A2A7BFBE29D79967</vt:lpwstr>
  </property>
  <property fmtid="{D5CDD505-2E9C-101B-9397-08002B2CF9AE}" pid="3" name="MSIP_Label_ced06422-c515-4a4e-a1f2-e6a0c0200eae_Enabled">
    <vt:lpwstr>true</vt:lpwstr>
  </property>
  <property fmtid="{D5CDD505-2E9C-101B-9397-08002B2CF9AE}" pid="4" name="MSIP_Label_ced06422-c515-4a4e-a1f2-e6a0c0200eae_SetDate">
    <vt:lpwstr>2023-10-12T10:03:05Z</vt:lpwstr>
  </property>
  <property fmtid="{D5CDD505-2E9C-101B-9397-08002B2CF9AE}" pid="5" name="MSIP_Label_ced06422-c515-4a4e-a1f2-e6a0c0200eae_Method">
    <vt:lpwstr>Standard</vt:lpwstr>
  </property>
  <property fmtid="{D5CDD505-2E9C-101B-9397-08002B2CF9AE}" pid="6" name="MSIP_Label_ced06422-c515-4a4e-a1f2-e6a0c0200eae_Name">
    <vt:lpwstr>Unclassifed</vt:lpwstr>
  </property>
  <property fmtid="{D5CDD505-2E9C-101B-9397-08002B2CF9AE}" pid="7" name="MSIP_Label_ced06422-c515-4a4e-a1f2-e6a0c0200eae_SiteId">
    <vt:lpwstr>e339bd4b-2e3b-4035-a452-2112d502f2ff</vt:lpwstr>
  </property>
  <property fmtid="{D5CDD505-2E9C-101B-9397-08002B2CF9AE}" pid="8" name="MSIP_Label_ced06422-c515-4a4e-a1f2-e6a0c0200eae_ActionId">
    <vt:lpwstr>c8d44e41-09ce-4529-9e61-02dd00bbc21a</vt:lpwstr>
  </property>
  <property fmtid="{D5CDD505-2E9C-101B-9397-08002B2CF9AE}" pid="9" name="MSIP_Label_ced06422-c515-4a4e-a1f2-e6a0c0200eae_ContentBits">
    <vt:lpwstr>0</vt:lpwstr>
  </property>
  <property fmtid="{D5CDD505-2E9C-101B-9397-08002B2CF9AE}" pid="10" name="MediaServiceImageTags">
    <vt:lpwstr/>
  </property>
</Properties>
</file>